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50" w:rsidRPr="00474BE6" w:rsidRDefault="008C5B50" w:rsidP="008C5B50">
      <w:pPr>
        <w:jc w:val="center"/>
      </w:pPr>
    </w:p>
    <w:p w:rsidR="008C5B50" w:rsidRPr="00474BE6" w:rsidRDefault="008C5B50" w:rsidP="008C5B50">
      <w:r w:rsidRPr="00474BE6">
        <w:t xml:space="preserve">                                                             </w:t>
      </w:r>
    </w:p>
    <w:p w:rsidR="008C5B50" w:rsidRDefault="008C5B50" w:rsidP="008C5B50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7"/>
          <w:szCs w:val="27"/>
        </w:rPr>
      </w:pPr>
    </w:p>
    <w:p w:rsidR="00982601" w:rsidRDefault="00982601" w:rsidP="008C5B50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7"/>
          <w:szCs w:val="27"/>
        </w:rPr>
      </w:pPr>
    </w:p>
    <w:p w:rsidR="00982601" w:rsidRDefault="00982601" w:rsidP="0098260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1" w:rsidRDefault="00982601" w:rsidP="00982601">
      <w:pPr>
        <w:jc w:val="center"/>
        <w:rPr>
          <w:b/>
          <w:bCs/>
        </w:rPr>
      </w:pPr>
    </w:p>
    <w:p w:rsidR="00982601" w:rsidRDefault="00982601" w:rsidP="00982601">
      <w:pPr>
        <w:pStyle w:val="a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АДМИНИСТРАЦИЯ   ЗАССОВСКОГО   СЕЛЬСКОГО   ПОСЕЛЕНИЯ</w:t>
      </w:r>
    </w:p>
    <w:p w:rsidR="00982601" w:rsidRDefault="00982601" w:rsidP="0098260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ЛАБИНСКОГО   РАЙОНА</w:t>
      </w:r>
    </w:p>
    <w:p w:rsidR="00982601" w:rsidRDefault="00982601" w:rsidP="00982601">
      <w:pPr>
        <w:pStyle w:val="a9"/>
        <w:jc w:val="left"/>
        <w:rPr>
          <w:sz w:val="28"/>
          <w:szCs w:val="28"/>
        </w:rPr>
      </w:pPr>
    </w:p>
    <w:p w:rsidR="00982601" w:rsidRDefault="00982601" w:rsidP="0098260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hadow/>
          <w:sz w:val="36"/>
          <w:szCs w:val="36"/>
        </w:rPr>
        <w:t>ПОСТАНОВЛЕНИЕ</w:t>
      </w:r>
    </w:p>
    <w:p w:rsidR="00982601" w:rsidRDefault="00982601" w:rsidP="00982601">
      <w:pPr>
        <w:pStyle w:val="a7"/>
        <w:jc w:val="center"/>
        <w:rPr>
          <w:rFonts w:ascii="Arial" w:hAnsi="Arial"/>
          <w:sz w:val="24"/>
          <w:szCs w:val="24"/>
        </w:rPr>
      </w:pPr>
    </w:p>
    <w:p w:rsidR="00982601" w:rsidRPr="00455DEA" w:rsidRDefault="00982601" w:rsidP="00982601">
      <w:pPr>
        <w:jc w:val="center"/>
        <w:rPr>
          <w:sz w:val="28"/>
          <w:szCs w:val="28"/>
        </w:rPr>
      </w:pPr>
      <w:r>
        <w:rPr>
          <w:sz w:val="28"/>
          <w:szCs w:val="28"/>
        </w:rPr>
        <w:t>30.12.2015</w:t>
      </w: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>№ 144</w:t>
      </w:r>
    </w:p>
    <w:p w:rsidR="00982601" w:rsidRDefault="00982601" w:rsidP="00982601">
      <w:pPr>
        <w:jc w:val="center"/>
      </w:pPr>
      <w:r>
        <w:t xml:space="preserve">станица </w:t>
      </w:r>
      <w:proofErr w:type="spellStart"/>
      <w:r>
        <w:t>Зассовская</w:t>
      </w:r>
      <w:proofErr w:type="spellEnd"/>
    </w:p>
    <w:p w:rsidR="00982601" w:rsidRDefault="00982601" w:rsidP="00982601">
      <w:pPr>
        <w:rPr>
          <w:b/>
        </w:rPr>
      </w:pPr>
    </w:p>
    <w:p w:rsidR="00982601" w:rsidRDefault="00982601" w:rsidP="00982601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sz w:val="27"/>
          <w:szCs w:val="27"/>
        </w:rPr>
      </w:pPr>
    </w:p>
    <w:p w:rsidR="0082429C" w:rsidRPr="008C5B50" w:rsidRDefault="0082429C" w:rsidP="008C5B50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8C5B50">
        <w:rPr>
          <w:rFonts w:ascii="Times New Roman" w:hAnsi="Times New Roman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982601">
        <w:rPr>
          <w:rFonts w:ascii="Times New Roman" w:hAnsi="Times New Roman"/>
          <w:sz w:val="28"/>
          <w:szCs w:val="28"/>
        </w:rPr>
        <w:t>Зассовского</w:t>
      </w:r>
      <w:r w:rsidR="008C5B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B1FC2" w:rsidRPr="008C5B50">
        <w:rPr>
          <w:rFonts w:ascii="Times New Roman" w:hAnsi="Times New Roman"/>
          <w:sz w:val="28"/>
          <w:szCs w:val="28"/>
        </w:rPr>
        <w:t>Лабинск</w:t>
      </w:r>
      <w:r w:rsidR="008C5B50">
        <w:rPr>
          <w:rFonts w:ascii="Times New Roman" w:hAnsi="Times New Roman"/>
          <w:sz w:val="28"/>
          <w:szCs w:val="28"/>
        </w:rPr>
        <w:t>ого</w:t>
      </w:r>
      <w:r w:rsidR="005B1FC2" w:rsidRPr="008C5B50">
        <w:rPr>
          <w:rFonts w:ascii="Times New Roman" w:hAnsi="Times New Roman"/>
          <w:sz w:val="28"/>
          <w:szCs w:val="28"/>
        </w:rPr>
        <w:t xml:space="preserve"> район</w:t>
      </w:r>
      <w:r w:rsidR="008C5B50">
        <w:rPr>
          <w:rFonts w:ascii="Times New Roman" w:hAnsi="Times New Roman"/>
          <w:sz w:val="28"/>
          <w:szCs w:val="28"/>
        </w:rPr>
        <w:t>а</w:t>
      </w:r>
      <w:r w:rsidRPr="008C5B50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</w:p>
    <w:p w:rsidR="0082429C" w:rsidRPr="001201A8" w:rsidRDefault="0082429C" w:rsidP="008C5B50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7"/>
          <w:szCs w:val="27"/>
        </w:rPr>
      </w:pPr>
    </w:p>
    <w:p w:rsidR="0082429C" w:rsidRPr="001201A8" w:rsidRDefault="0082429C" w:rsidP="008C5B50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7"/>
          <w:szCs w:val="27"/>
        </w:rPr>
      </w:pPr>
    </w:p>
    <w:p w:rsidR="0082429C" w:rsidRPr="008C5B50" w:rsidRDefault="0082429C" w:rsidP="008C5B50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Во исполнение части 4 статьи 19 Федерального закона </w:t>
      </w:r>
      <w:r w:rsidRPr="008C5B50">
        <w:rPr>
          <w:sz w:val="28"/>
          <w:szCs w:val="28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proofErr w:type="spellStart"/>
      <w:proofErr w:type="gramStart"/>
      <w:r w:rsidRPr="008C5B50">
        <w:rPr>
          <w:sz w:val="28"/>
          <w:szCs w:val="28"/>
        </w:rPr>
        <w:t>п</w:t>
      </w:r>
      <w:proofErr w:type="spellEnd"/>
      <w:proofErr w:type="gramEnd"/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о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с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т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а</w:t>
      </w:r>
      <w:r w:rsidR="008C5B50" w:rsidRPr="008C5B50">
        <w:rPr>
          <w:sz w:val="28"/>
          <w:szCs w:val="28"/>
        </w:rPr>
        <w:t xml:space="preserve"> </w:t>
      </w:r>
      <w:proofErr w:type="spellStart"/>
      <w:r w:rsidRPr="008C5B50">
        <w:rPr>
          <w:sz w:val="28"/>
          <w:szCs w:val="28"/>
        </w:rPr>
        <w:t>н</w:t>
      </w:r>
      <w:proofErr w:type="spellEnd"/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о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в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л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я</w:t>
      </w:r>
      <w:r w:rsidR="008C5B50" w:rsidRPr="008C5B50">
        <w:rPr>
          <w:sz w:val="28"/>
          <w:szCs w:val="28"/>
        </w:rPr>
        <w:t xml:space="preserve"> </w:t>
      </w:r>
      <w:r w:rsidRPr="008C5B50">
        <w:rPr>
          <w:sz w:val="28"/>
          <w:szCs w:val="28"/>
        </w:rPr>
        <w:t>ю:</w:t>
      </w:r>
    </w:p>
    <w:p w:rsidR="0082429C" w:rsidRDefault="0082429C" w:rsidP="008C5B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982601">
        <w:rPr>
          <w:sz w:val="28"/>
          <w:szCs w:val="28"/>
        </w:rPr>
        <w:t>Зассовского</w:t>
      </w:r>
      <w:r w:rsidR="008C5B50">
        <w:rPr>
          <w:sz w:val="28"/>
          <w:szCs w:val="28"/>
        </w:rPr>
        <w:t xml:space="preserve"> сельского поселения </w:t>
      </w:r>
      <w:r w:rsidR="005B1FC2" w:rsidRPr="008C5B50">
        <w:rPr>
          <w:sz w:val="28"/>
          <w:szCs w:val="28"/>
        </w:rPr>
        <w:t>Лабинск</w:t>
      </w:r>
      <w:r w:rsidR="008C5B50">
        <w:rPr>
          <w:sz w:val="28"/>
          <w:szCs w:val="28"/>
        </w:rPr>
        <w:t>ого</w:t>
      </w:r>
      <w:r w:rsidR="005B1FC2" w:rsidRPr="008C5B50">
        <w:rPr>
          <w:sz w:val="28"/>
          <w:szCs w:val="28"/>
        </w:rPr>
        <w:t xml:space="preserve"> район</w:t>
      </w:r>
      <w:r w:rsidR="008C5B50">
        <w:rPr>
          <w:sz w:val="28"/>
          <w:szCs w:val="28"/>
        </w:rPr>
        <w:t>а</w:t>
      </w:r>
      <w:r w:rsidRPr="008C5B50">
        <w:rPr>
          <w:sz w:val="28"/>
          <w:szCs w:val="28"/>
        </w:rPr>
        <w:t>, содержанию указанных актов и обеспечению их исполнения</w:t>
      </w:r>
      <w:r w:rsidR="006645A3" w:rsidRPr="008C5B50">
        <w:rPr>
          <w:sz w:val="28"/>
          <w:szCs w:val="28"/>
        </w:rPr>
        <w:t xml:space="preserve"> (прилагается).</w:t>
      </w:r>
    </w:p>
    <w:p w:rsidR="008C5B50" w:rsidRPr="008C5B50" w:rsidRDefault="008C5B50" w:rsidP="008C5B50">
      <w:pPr>
        <w:pStyle w:val="a6"/>
        <w:ind w:left="0" w:firstLine="567"/>
        <w:jc w:val="both"/>
        <w:rPr>
          <w:sz w:val="28"/>
          <w:szCs w:val="28"/>
        </w:rPr>
      </w:pPr>
      <w:bookmarkStart w:id="0" w:name="sub_4"/>
      <w:r w:rsidRPr="008C5B50">
        <w:rPr>
          <w:sz w:val="28"/>
          <w:szCs w:val="28"/>
        </w:rPr>
        <w:t>2.</w:t>
      </w:r>
      <w:bookmarkEnd w:id="0"/>
      <w:r w:rsidR="00982601">
        <w:rPr>
          <w:sz w:val="28"/>
          <w:szCs w:val="28"/>
        </w:rPr>
        <w:t xml:space="preserve"> С</w:t>
      </w:r>
      <w:r w:rsidRPr="008C5B50">
        <w:rPr>
          <w:sz w:val="28"/>
          <w:szCs w:val="28"/>
        </w:rPr>
        <w:t>пециалисту</w:t>
      </w:r>
      <w:r w:rsidR="00982601">
        <w:rPr>
          <w:sz w:val="28"/>
          <w:szCs w:val="28"/>
        </w:rPr>
        <w:t xml:space="preserve"> 1 категории администрации Зассовского</w:t>
      </w:r>
      <w:r w:rsidRPr="008C5B50">
        <w:rPr>
          <w:sz w:val="28"/>
          <w:szCs w:val="28"/>
        </w:rPr>
        <w:t xml:space="preserve"> сельского посе</w:t>
      </w:r>
      <w:r w:rsidR="00982601">
        <w:rPr>
          <w:sz w:val="28"/>
          <w:szCs w:val="28"/>
        </w:rPr>
        <w:t>ления Лабинского района (</w:t>
      </w:r>
      <w:proofErr w:type="spellStart"/>
      <w:r w:rsidR="00982601">
        <w:rPr>
          <w:sz w:val="28"/>
          <w:szCs w:val="28"/>
        </w:rPr>
        <w:t>Плазун</w:t>
      </w:r>
      <w:proofErr w:type="spellEnd"/>
      <w:r w:rsidRPr="008C5B50">
        <w:rPr>
          <w:sz w:val="28"/>
          <w:szCs w:val="28"/>
        </w:rPr>
        <w:t xml:space="preserve">) опубликовать настоящее постановление в средствах массовой информации и разместить на официальном </w:t>
      </w:r>
      <w:r w:rsidR="00982601">
        <w:rPr>
          <w:sz w:val="28"/>
          <w:szCs w:val="28"/>
        </w:rPr>
        <w:t>сайте администрации Зассовского</w:t>
      </w:r>
      <w:r w:rsidRPr="008C5B50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82429C" w:rsidRPr="008C5B50" w:rsidRDefault="008C5B50" w:rsidP="008C5B5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="0082429C" w:rsidRPr="008C5B50">
        <w:rPr>
          <w:sz w:val="28"/>
          <w:szCs w:val="28"/>
        </w:rPr>
        <w:t>Контроль за</w:t>
      </w:r>
      <w:proofErr w:type="gramEnd"/>
      <w:r w:rsidR="0082429C" w:rsidRPr="008C5B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2429C" w:rsidRPr="008C5B50" w:rsidRDefault="0082429C" w:rsidP="008C5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>4. Постановление вступает в силу с 1 января 2016 года.</w:t>
      </w:r>
    </w:p>
    <w:p w:rsidR="0082429C" w:rsidRDefault="0082429C" w:rsidP="008C5B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429C" w:rsidRPr="008C5B50" w:rsidRDefault="0082429C" w:rsidP="008C5B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429C" w:rsidRPr="008C5B50" w:rsidRDefault="0082429C" w:rsidP="008C5B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Глава администрации </w:t>
      </w:r>
    </w:p>
    <w:p w:rsidR="008C5B50" w:rsidRDefault="00982601" w:rsidP="008C5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8C5B50">
        <w:rPr>
          <w:sz w:val="28"/>
          <w:szCs w:val="28"/>
        </w:rPr>
        <w:t xml:space="preserve"> сельского поселения</w:t>
      </w:r>
      <w:r w:rsidR="0082429C" w:rsidRPr="008C5B50">
        <w:rPr>
          <w:sz w:val="28"/>
          <w:szCs w:val="28"/>
        </w:rPr>
        <w:t xml:space="preserve"> </w:t>
      </w:r>
    </w:p>
    <w:p w:rsidR="008C5B50" w:rsidRDefault="008C5B50" w:rsidP="00982601">
      <w:pPr>
        <w:autoSpaceDE w:val="0"/>
        <w:autoSpaceDN w:val="0"/>
        <w:adjustRightInd w:val="0"/>
        <w:jc w:val="both"/>
        <w:rPr>
          <w:sz w:val="28"/>
          <w:szCs w:val="28"/>
        </w:rPr>
        <w:sectPr w:rsidR="008C5B50" w:rsidSect="008C5B50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Л</w:t>
      </w:r>
      <w:r w:rsidR="0082429C" w:rsidRPr="008C5B50">
        <w:rPr>
          <w:sz w:val="28"/>
          <w:szCs w:val="28"/>
        </w:rPr>
        <w:t>абинск</w:t>
      </w:r>
      <w:r>
        <w:rPr>
          <w:sz w:val="28"/>
          <w:szCs w:val="28"/>
        </w:rPr>
        <w:t>ого</w:t>
      </w:r>
      <w:r w:rsidR="0082429C" w:rsidRPr="008C5B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2429C" w:rsidRPr="008C5B50">
        <w:rPr>
          <w:sz w:val="28"/>
          <w:szCs w:val="28"/>
        </w:rPr>
        <w:t xml:space="preserve">                                      </w:t>
      </w:r>
      <w:r w:rsidR="00982601">
        <w:rPr>
          <w:sz w:val="28"/>
          <w:szCs w:val="28"/>
        </w:rPr>
        <w:t xml:space="preserve">                       С. В. Суховеев</w:t>
      </w:r>
    </w:p>
    <w:p w:rsidR="008C5B50" w:rsidRPr="007322D4" w:rsidRDefault="008C5B50" w:rsidP="008C5B50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322D4">
        <w:rPr>
          <w:sz w:val="28"/>
          <w:szCs w:val="28"/>
        </w:rPr>
        <w:t>ПРИЛОЖЕНИЕ</w:t>
      </w:r>
    </w:p>
    <w:p w:rsidR="008C5B50" w:rsidRDefault="008C5B50" w:rsidP="008C5B5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к п</w:t>
      </w:r>
      <w:r w:rsidRPr="007322D4">
        <w:rPr>
          <w:sz w:val="28"/>
          <w:szCs w:val="28"/>
        </w:rPr>
        <w:t>остановлени</w:t>
      </w:r>
      <w:r>
        <w:rPr>
          <w:sz w:val="28"/>
          <w:szCs w:val="28"/>
        </w:rPr>
        <w:t>ю администрации</w:t>
      </w:r>
    </w:p>
    <w:p w:rsidR="008C5B50" w:rsidRDefault="00982601" w:rsidP="008C5B5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Зассовского</w:t>
      </w:r>
      <w:r w:rsidR="008C5B50">
        <w:rPr>
          <w:sz w:val="28"/>
          <w:szCs w:val="28"/>
        </w:rPr>
        <w:t xml:space="preserve"> сельского поселения </w:t>
      </w:r>
    </w:p>
    <w:p w:rsidR="008C5B50" w:rsidRPr="007322D4" w:rsidRDefault="008C5B50" w:rsidP="008C5B5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Лабинского района</w:t>
      </w:r>
      <w:r w:rsidRPr="00732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B1FC2" w:rsidRPr="008C5B50" w:rsidRDefault="008C5B50" w:rsidP="008C5B50">
      <w:pPr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7322D4">
        <w:rPr>
          <w:sz w:val="28"/>
          <w:szCs w:val="28"/>
        </w:rPr>
        <w:t>т</w:t>
      </w:r>
      <w:r w:rsidR="00982601">
        <w:rPr>
          <w:sz w:val="28"/>
          <w:szCs w:val="28"/>
        </w:rPr>
        <w:t xml:space="preserve">  30</w:t>
      </w:r>
      <w:r>
        <w:rPr>
          <w:sz w:val="28"/>
          <w:szCs w:val="28"/>
        </w:rPr>
        <w:t xml:space="preserve">.12.2015 </w:t>
      </w:r>
      <w:r w:rsidRPr="007322D4">
        <w:rPr>
          <w:sz w:val="28"/>
          <w:szCs w:val="28"/>
        </w:rPr>
        <w:t xml:space="preserve"> №</w:t>
      </w:r>
      <w:r w:rsidR="00982601">
        <w:rPr>
          <w:sz w:val="28"/>
          <w:szCs w:val="28"/>
        </w:rPr>
        <w:t xml:space="preserve"> 144</w:t>
      </w:r>
    </w:p>
    <w:p w:rsidR="005B1FC2" w:rsidRDefault="005B1FC2" w:rsidP="008C5B5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8C5B50" w:rsidRPr="008C5B50" w:rsidRDefault="008C5B50" w:rsidP="008C5B5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C5B50">
        <w:rPr>
          <w:b/>
          <w:sz w:val="28"/>
          <w:szCs w:val="28"/>
        </w:rPr>
        <w:t>ТРЕБОВАНИЯ</w:t>
      </w:r>
    </w:p>
    <w:p w:rsidR="005B1FC2" w:rsidRPr="008C5B50" w:rsidRDefault="005B1FC2" w:rsidP="008C5B50">
      <w:pPr>
        <w:ind w:firstLine="567"/>
        <w:jc w:val="center"/>
        <w:rPr>
          <w:b/>
          <w:sz w:val="28"/>
          <w:szCs w:val="28"/>
        </w:rPr>
      </w:pPr>
      <w:r w:rsidRPr="008C5B50">
        <w:rPr>
          <w:b/>
          <w:sz w:val="28"/>
          <w:szCs w:val="28"/>
        </w:rPr>
        <w:t>к порядку разработки и принятию правовых актов о нормировании в сфере закупок для</w:t>
      </w:r>
      <w:r w:rsidR="00982601">
        <w:rPr>
          <w:b/>
          <w:sz w:val="28"/>
          <w:szCs w:val="28"/>
        </w:rPr>
        <w:t xml:space="preserve"> обеспечения муниципальных нужд Зассовского</w:t>
      </w:r>
      <w:r w:rsidR="008C5B50">
        <w:rPr>
          <w:b/>
          <w:sz w:val="28"/>
          <w:szCs w:val="28"/>
        </w:rPr>
        <w:t xml:space="preserve"> сельского поселения </w:t>
      </w:r>
      <w:r w:rsidRPr="008C5B50">
        <w:rPr>
          <w:b/>
          <w:sz w:val="28"/>
          <w:szCs w:val="28"/>
        </w:rPr>
        <w:t>Лабинск</w:t>
      </w:r>
      <w:r w:rsidR="008C5B50">
        <w:rPr>
          <w:b/>
          <w:sz w:val="28"/>
          <w:szCs w:val="28"/>
        </w:rPr>
        <w:t>ого</w:t>
      </w:r>
      <w:r w:rsidRPr="008C5B50">
        <w:rPr>
          <w:b/>
          <w:sz w:val="28"/>
          <w:szCs w:val="28"/>
        </w:rPr>
        <w:t xml:space="preserve"> район</w:t>
      </w:r>
      <w:r w:rsidR="008C5B50">
        <w:rPr>
          <w:b/>
          <w:sz w:val="28"/>
          <w:szCs w:val="28"/>
        </w:rPr>
        <w:t>а</w:t>
      </w:r>
      <w:r w:rsidRPr="008C5B50">
        <w:rPr>
          <w:b/>
          <w:sz w:val="28"/>
          <w:szCs w:val="28"/>
        </w:rPr>
        <w:t>, содержанию указанных актов и обеспечению их исполнения (далее – Требования)</w:t>
      </w:r>
    </w:p>
    <w:p w:rsidR="005B1FC2" w:rsidRPr="008C5B50" w:rsidRDefault="005B1FC2" w:rsidP="008C5B50">
      <w:pPr>
        <w:ind w:firstLine="567"/>
        <w:jc w:val="center"/>
        <w:rPr>
          <w:sz w:val="28"/>
          <w:szCs w:val="28"/>
        </w:rPr>
      </w:pPr>
      <w:r w:rsidRPr="008C5B50">
        <w:rPr>
          <w:sz w:val="28"/>
          <w:szCs w:val="28"/>
        </w:rPr>
        <w:t xml:space="preserve"> </w:t>
      </w:r>
    </w:p>
    <w:p w:rsidR="005B1FC2" w:rsidRPr="008C5B50" w:rsidRDefault="005B1FC2" w:rsidP="008C5B50">
      <w:pPr>
        <w:ind w:left="-15" w:right="-1"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Настоящий документ определяет требования к порядку разработки и принятию, содержанию, обеспечению исполнения следующих правовых актов: </w:t>
      </w:r>
    </w:p>
    <w:p w:rsidR="005B1FC2" w:rsidRPr="008C5B50" w:rsidRDefault="008C5B50" w:rsidP="008C5B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B1FC2" w:rsidRPr="008C5B50">
        <w:rPr>
          <w:sz w:val="28"/>
          <w:szCs w:val="28"/>
        </w:rPr>
        <w:t xml:space="preserve">. </w:t>
      </w:r>
      <w:r w:rsidR="005B1FC2" w:rsidRPr="008C5B50">
        <w:rPr>
          <w:color w:val="000000"/>
          <w:sz w:val="28"/>
          <w:szCs w:val="28"/>
        </w:rPr>
        <w:t xml:space="preserve">Администрации </w:t>
      </w:r>
      <w:r w:rsidR="00982601">
        <w:rPr>
          <w:color w:val="000000"/>
          <w:sz w:val="28"/>
          <w:szCs w:val="28"/>
        </w:rPr>
        <w:t>Зассовского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5B1FC2" w:rsidRPr="008C5B50">
        <w:rPr>
          <w:color w:val="000000"/>
          <w:sz w:val="28"/>
          <w:szCs w:val="28"/>
        </w:rPr>
        <w:t>Лабинск</w:t>
      </w:r>
      <w:r>
        <w:rPr>
          <w:color w:val="000000"/>
          <w:sz w:val="28"/>
          <w:szCs w:val="28"/>
        </w:rPr>
        <w:t>ого</w:t>
      </w:r>
      <w:r w:rsidR="005B1FC2" w:rsidRPr="008C5B5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5B1FC2" w:rsidRPr="008C5B50">
        <w:rPr>
          <w:color w:val="000000"/>
          <w:sz w:val="28"/>
          <w:szCs w:val="28"/>
        </w:rPr>
        <w:t xml:space="preserve"> (далее – администрация</w:t>
      </w:r>
      <w:r>
        <w:rPr>
          <w:color w:val="000000"/>
          <w:sz w:val="28"/>
          <w:szCs w:val="28"/>
        </w:rPr>
        <w:t>)</w:t>
      </w:r>
      <w:r w:rsidR="005B1FC2" w:rsidRPr="008C5B50">
        <w:rPr>
          <w:color w:val="000000"/>
          <w:sz w:val="28"/>
          <w:szCs w:val="28"/>
        </w:rPr>
        <w:t xml:space="preserve"> утверждающей: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5B50">
        <w:rPr>
          <w:sz w:val="28"/>
          <w:szCs w:val="28"/>
        </w:rPr>
        <w:t>1.1. П</w:t>
      </w:r>
      <w:r w:rsidRPr="008C5B50">
        <w:rPr>
          <w:color w:val="000000"/>
          <w:sz w:val="28"/>
          <w:szCs w:val="28"/>
        </w:rPr>
        <w:t xml:space="preserve">равила  определения  нормативных затрат на обеспечение функций органов местного самоуправления </w:t>
      </w:r>
      <w:r w:rsidR="00982601">
        <w:rPr>
          <w:color w:val="000000"/>
          <w:sz w:val="28"/>
          <w:szCs w:val="28"/>
        </w:rPr>
        <w:t>Зассовского</w:t>
      </w:r>
      <w:r w:rsidR="008C5B50">
        <w:rPr>
          <w:color w:val="000000"/>
          <w:sz w:val="28"/>
          <w:szCs w:val="28"/>
        </w:rPr>
        <w:t xml:space="preserve"> сельского поселения </w:t>
      </w:r>
      <w:r w:rsidRPr="008C5B50">
        <w:rPr>
          <w:color w:val="000000"/>
          <w:sz w:val="28"/>
          <w:szCs w:val="28"/>
        </w:rPr>
        <w:t>Лабинск</w:t>
      </w:r>
      <w:r w:rsidR="008C5B50">
        <w:rPr>
          <w:color w:val="000000"/>
          <w:sz w:val="28"/>
          <w:szCs w:val="28"/>
        </w:rPr>
        <w:t>ого</w:t>
      </w:r>
      <w:r w:rsidRPr="008C5B50">
        <w:rPr>
          <w:color w:val="000000"/>
          <w:sz w:val="28"/>
          <w:szCs w:val="28"/>
        </w:rPr>
        <w:t xml:space="preserve"> район</w:t>
      </w:r>
      <w:r w:rsidR="008C5B50">
        <w:rPr>
          <w:color w:val="000000"/>
          <w:sz w:val="28"/>
          <w:szCs w:val="28"/>
        </w:rPr>
        <w:t>а</w:t>
      </w:r>
      <w:r w:rsidRPr="008C5B50">
        <w:rPr>
          <w:color w:val="000000"/>
          <w:sz w:val="28"/>
          <w:szCs w:val="28"/>
        </w:rPr>
        <w:t xml:space="preserve"> (Совета </w:t>
      </w:r>
      <w:r w:rsidR="00982601">
        <w:rPr>
          <w:color w:val="000000"/>
          <w:sz w:val="28"/>
          <w:szCs w:val="28"/>
        </w:rPr>
        <w:t>Зассовского</w:t>
      </w:r>
      <w:r w:rsidR="008C5B50">
        <w:rPr>
          <w:color w:val="000000"/>
          <w:sz w:val="28"/>
          <w:szCs w:val="28"/>
        </w:rPr>
        <w:t xml:space="preserve"> сельского поселения Лабинского района,</w:t>
      </w:r>
      <w:r w:rsidRPr="008C5B50">
        <w:rPr>
          <w:color w:val="000000"/>
          <w:sz w:val="28"/>
          <w:szCs w:val="28"/>
        </w:rPr>
        <w:t xml:space="preserve"> администрации </w:t>
      </w:r>
      <w:r w:rsidR="00982601">
        <w:rPr>
          <w:color w:val="000000"/>
          <w:sz w:val="28"/>
          <w:szCs w:val="28"/>
        </w:rPr>
        <w:t>Зассовского</w:t>
      </w:r>
      <w:r w:rsidR="008C5B50">
        <w:rPr>
          <w:color w:val="000000"/>
          <w:sz w:val="28"/>
          <w:szCs w:val="28"/>
        </w:rPr>
        <w:t xml:space="preserve"> сельского поселения </w:t>
      </w:r>
      <w:r w:rsidRPr="008C5B50">
        <w:rPr>
          <w:color w:val="000000"/>
          <w:sz w:val="28"/>
          <w:szCs w:val="28"/>
        </w:rPr>
        <w:t>Лабинск</w:t>
      </w:r>
      <w:r w:rsidR="008C5B50">
        <w:rPr>
          <w:color w:val="000000"/>
          <w:sz w:val="28"/>
          <w:szCs w:val="28"/>
        </w:rPr>
        <w:t>ого района</w:t>
      </w:r>
      <w:r w:rsidRPr="008C5B50">
        <w:rPr>
          <w:color w:val="000000"/>
          <w:sz w:val="28"/>
          <w:szCs w:val="28"/>
        </w:rPr>
        <w:t xml:space="preserve">, главы </w:t>
      </w:r>
      <w:r w:rsidR="00982601">
        <w:rPr>
          <w:color w:val="000000"/>
          <w:sz w:val="28"/>
          <w:szCs w:val="28"/>
        </w:rPr>
        <w:t>Зассовского</w:t>
      </w:r>
      <w:r w:rsidR="008C5B50">
        <w:rPr>
          <w:color w:val="000000"/>
          <w:sz w:val="28"/>
          <w:szCs w:val="28"/>
        </w:rPr>
        <w:t xml:space="preserve"> сельского поселения Л</w:t>
      </w:r>
      <w:r w:rsidRPr="008C5B50">
        <w:rPr>
          <w:color w:val="000000"/>
          <w:sz w:val="28"/>
          <w:szCs w:val="28"/>
        </w:rPr>
        <w:t>абинск</w:t>
      </w:r>
      <w:r w:rsidR="008C5B50">
        <w:rPr>
          <w:color w:val="000000"/>
          <w:sz w:val="28"/>
          <w:szCs w:val="28"/>
        </w:rPr>
        <w:t>ого</w:t>
      </w:r>
      <w:r w:rsidRPr="008C5B50">
        <w:rPr>
          <w:color w:val="000000"/>
          <w:sz w:val="28"/>
          <w:szCs w:val="28"/>
        </w:rPr>
        <w:t xml:space="preserve"> район</w:t>
      </w:r>
      <w:r w:rsidR="008C5B50">
        <w:rPr>
          <w:color w:val="000000"/>
          <w:sz w:val="28"/>
          <w:szCs w:val="28"/>
        </w:rPr>
        <w:t>а</w:t>
      </w:r>
      <w:r w:rsidRPr="008C5B50">
        <w:rPr>
          <w:color w:val="000000"/>
          <w:sz w:val="28"/>
          <w:szCs w:val="28"/>
        </w:rPr>
        <w:t>) (далее – органы местного самоуправления); отраслевых (функциональных) органов, являющихся главными распорядителями бюджетных средств, имеющих статус юридического лица (далее – ГРБС), а также</w:t>
      </w:r>
      <w:r w:rsidRPr="008C5B50">
        <w:rPr>
          <w:bCs/>
          <w:sz w:val="28"/>
          <w:szCs w:val="28"/>
        </w:rPr>
        <w:t xml:space="preserve"> </w:t>
      </w:r>
      <w:r w:rsidRPr="008C5B50">
        <w:rPr>
          <w:color w:val="000000"/>
          <w:sz w:val="28"/>
          <w:szCs w:val="28"/>
        </w:rPr>
        <w:t>подведомственных им муниципальных  казенных, бюджетных учреждений (далее - учреждения</w:t>
      </w:r>
      <w:r w:rsidRPr="008C5B50">
        <w:rPr>
          <w:bCs/>
          <w:sz w:val="28"/>
          <w:szCs w:val="28"/>
        </w:rPr>
        <w:t>);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14"/>
      <w:bookmarkEnd w:id="1"/>
      <w:r w:rsidRPr="008C5B50">
        <w:rPr>
          <w:sz w:val="28"/>
          <w:szCs w:val="28"/>
        </w:rPr>
        <w:t>1.2. Правила определения требований к отдельным видам товаров, работ, услуг (в том числе предельные цены товаров, работ, услуг), закупаемых о</w:t>
      </w:r>
      <w:r w:rsidRPr="008C5B50">
        <w:rPr>
          <w:bCs/>
          <w:sz w:val="28"/>
          <w:szCs w:val="28"/>
        </w:rPr>
        <w:t>рганами местного самоуправления, ГРБС и подведомственных учреждений для обеспечения муниципальных нужд (далее – правила  определения требований</w:t>
      </w:r>
      <w:r w:rsidRPr="008C5B50">
        <w:rPr>
          <w:sz w:val="28"/>
          <w:szCs w:val="28"/>
        </w:rPr>
        <w:t xml:space="preserve"> к отдельным видам товаров, работ, услуг</w:t>
      </w:r>
      <w:r w:rsidRPr="008C5B50">
        <w:rPr>
          <w:bCs/>
          <w:sz w:val="28"/>
          <w:szCs w:val="28"/>
        </w:rPr>
        <w:t>);</w:t>
      </w:r>
    </w:p>
    <w:p w:rsidR="005B1FC2" w:rsidRPr="008C5B50" w:rsidRDefault="008C5B50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Par15"/>
      <w:bookmarkEnd w:id="2"/>
      <w:r>
        <w:rPr>
          <w:bCs/>
          <w:sz w:val="28"/>
          <w:szCs w:val="28"/>
        </w:rPr>
        <w:t xml:space="preserve"> </w:t>
      </w:r>
      <w:r w:rsidR="005B1FC2" w:rsidRPr="008C5B50">
        <w:rPr>
          <w:bCs/>
          <w:sz w:val="28"/>
          <w:szCs w:val="28"/>
        </w:rPr>
        <w:t xml:space="preserve">2.Органы местного самоуправления, ГРБС </w:t>
      </w:r>
      <w:proofErr w:type="gramStart"/>
      <w:r w:rsidR="005B1FC2" w:rsidRPr="008C5B50">
        <w:rPr>
          <w:bCs/>
          <w:sz w:val="28"/>
          <w:szCs w:val="28"/>
        </w:rPr>
        <w:t>утверждающих</w:t>
      </w:r>
      <w:proofErr w:type="gramEnd"/>
      <w:r w:rsidR="005B1FC2" w:rsidRPr="008C5B50">
        <w:rPr>
          <w:bCs/>
          <w:sz w:val="28"/>
          <w:szCs w:val="28"/>
        </w:rPr>
        <w:t>: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3" w:name="Par16"/>
      <w:bookmarkEnd w:id="3"/>
      <w:r w:rsidRPr="008C5B50">
        <w:rPr>
          <w:bCs/>
          <w:sz w:val="28"/>
          <w:szCs w:val="28"/>
        </w:rPr>
        <w:t xml:space="preserve"> 2.1. Нормативные затраты на обеспечение своих функций и на обеспечение функций подведомственных им учреждений.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4" w:name="Par17"/>
      <w:bookmarkEnd w:id="4"/>
      <w:r w:rsidRPr="008C5B50">
        <w:rPr>
          <w:bCs/>
          <w:sz w:val="28"/>
          <w:szCs w:val="28"/>
        </w:rPr>
        <w:t xml:space="preserve"> 2.2. Требования  к  отдельным видам товаров, работ, услуг (в том числе предельные цены товаров, работ, услуг), закупаемым  органами местного самоуправления, ГРБС </w:t>
      </w:r>
      <w:r w:rsidRPr="008C5B50">
        <w:rPr>
          <w:sz w:val="28"/>
          <w:szCs w:val="28"/>
        </w:rPr>
        <w:t xml:space="preserve">и подведомственными им </w:t>
      </w:r>
      <w:r w:rsidRPr="008C5B50">
        <w:rPr>
          <w:color w:val="000000"/>
          <w:sz w:val="28"/>
          <w:szCs w:val="28"/>
        </w:rPr>
        <w:t>учреждениями</w:t>
      </w:r>
      <w:r w:rsidRPr="008C5B50">
        <w:rPr>
          <w:sz w:val="28"/>
          <w:szCs w:val="28"/>
        </w:rPr>
        <w:t xml:space="preserve"> (далее – требования к </w:t>
      </w:r>
      <w:r w:rsidRPr="008C5B50">
        <w:rPr>
          <w:bCs/>
          <w:sz w:val="28"/>
          <w:szCs w:val="28"/>
        </w:rPr>
        <w:t>отдельным видам товаров, работ, услуг</w:t>
      </w:r>
      <w:r w:rsidRPr="008C5B50">
        <w:rPr>
          <w:sz w:val="28"/>
          <w:szCs w:val="28"/>
        </w:rPr>
        <w:t>)</w:t>
      </w:r>
      <w:r w:rsidRPr="008C5B50">
        <w:rPr>
          <w:bCs/>
          <w:sz w:val="28"/>
          <w:szCs w:val="28"/>
        </w:rPr>
        <w:t>.</w:t>
      </w:r>
    </w:p>
    <w:p w:rsidR="005B1FC2" w:rsidRPr="008C5B50" w:rsidRDefault="005B1FC2" w:rsidP="008C5B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C5B50">
        <w:rPr>
          <w:sz w:val="28"/>
          <w:szCs w:val="28"/>
        </w:rPr>
        <w:t xml:space="preserve">3. Правовые акты, указанные в пункте 1 настоящих Требований, разрабатываются в форме проектов постановлений администрации </w:t>
      </w:r>
      <w:r w:rsidR="00982601">
        <w:rPr>
          <w:sz w:val="28"/>
          <w:szCs w:val="28"/>
        </w:rPr>
        <w:t>Зассовского</w:t>
      </w:r>
      <w:r w:rsidR="008C5B50">
        <w:rPr>
          <w:sz w:val="28"/>
          <w:szCs w:val="28"/>
        </w:rPr>
        <w:t xml:space="preserve"> сельского поселения Л</w:t>
      </w:r>
      <w:r w:rsidRPr="008C5B50">
        <w:rPr>
          <w:sz w:val="28"/>
          <w:szCs w:val="28"/>
        </w:rPr>
        <w:t>абинск</w:t>
      </w:r>
      <w:r w:rsidR="008C5B50">
        <w:rPr>
          <w:sz w:val="28"/>
          <w:szCs w:val="28"/>
        </w:rPr>
        <w:t>ого</w:t>
      </w:r>
      <w:r w:rsidRPr="008C5B50">
        <w:rPr>
          <w:sz w:val="28"/>
          <w:szCs w:val="28"/>
        </w:rPr>
        <w:t xml:space="preserve"> район</w:t>
      </w:r>
      <w:r w:rsidR="008C5B50">
        <w:rPr>
          <w:sz w:val="28"/>
          <w:szCs w:val="28"/>
        </w:rPr>
        <w:t>а</w:t>
      </w:r>
      <w:r w:rsidRPr="008C5B50">
        <w:rPr>
          <w:sz w:val="28"/>
          <w:szCs w:val="28"/>
        </w:rPr>
        <w:t xml:space="preserve">. 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5B50">
        <w:rPr>
          <w:bCs/>
          <w:sz w:val="28"/>
          <w:szCs w:val="28"/>
        </w:rPr>
        <w:t xml:space="preserve">4. Правовые акты, указанные в пункте 2 </w:t>
      </w:r>
      <w:r w:rsidRPr="008C5B50">
        <w:rPr>
          <w:sz w:val="28"/>
          <w:szCs w:val="28"/>
        </w:rPr>
        <w:t>настоящих Требований</w:t>
      </w:r>
      <w:r w:rsidRPr="008C5B50">
        <w:rPr>
          <w:bCs/>
          <w:sz w:val="28"/>
          <w:szCs w:val="28"/>
        </w:rPr>
        <w:t xml:space="preserve"> разрабатываются: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5B50">
        <w:rPr>
          <w:bCs/>
          <w:sz w:val="28"/>
          <w:szCs w:val="28"/>
        </w:rPr>
        <w:lastRenderedPageBreak/>
        <w:t xml:space="preserve">4.1.Органами местного самоуправления в форме проектов правовых актов в соответствии с Уставом </w:t>
      </w:r>
      <w:r w:rsidR="00982601">
        <w:rPr>
          <w:bCs/>
          <w:sz w:val="28"/>
          <w:szCs w:val="28"/>
        </w:rPr>
        <w:t>Зассовского</w:t>
      </w:r>
      <w:r w:rsidR="008C5B50">
        <w:rPr>
          <w:bCs/>
          <w:sz w:val="28"/>
          <w:szCs w:val="28"/>
        </w:rPr>
        <w:t xml:space="preserve"> сельского поселения </w:t>
      </w:r>
      <w:r w:rsidRPr="008C5B50">
        <w:rPr>
          <w:bCs/>
          <w:sz w:val="28"/>
          <w:szCs w:val="28"/>
        </w:rPr>
        <w:t>Лабинск</w:t>
      </w:r>
      <w:r w:rsidR="008C5B50">
        <w:rPr>
          <w:bCs/>
          <w:sz w:val="28"/>
          <w:szCs w:val="28"/>
        </w:rPr>
        <w:t>ого</w:t>
      </w:r>
      <w:r w:rsidRPr="008C5B50">
        <w:rPr>
          <w:bCs/>
          <w:sz w:val="28"/>
          <w:szCs w:val="28"/>
        </w:rPr>
        <w:t xml:space="preserve"> район</w:t>
      </w:r>
      <w:r w:rsidR="008C5B50">
        <w:rPr>
          <w:bCs/>
          <w:sz w:val="28"/>
          <w:szCs w:val="28"/>
        </w:rPr>
        <w:t>а</w:t>
      </w:r>
      <w:r w:rsidRPr="008C5B50">
        <w:rPr>
          <w:bCs/>
          <w:sz w:val="28"/>
          <w:szCs w:val="28"/>
        </w:rPr>
        <w:t>;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5B50">
        <w:rPr>
          <w:bCs/>
          <w:sz w:val="28"/>
          <w:szCs w:val="28"/>
        </w:rPr>
        <w:t xml:space="preserve">4.2.ГРБС и подведомственными им </w:t>
      </w:r>
      <w:r w:rsidRPr="008C5B50">
        <w:rPr>
          <w:sz w:val="28"/>
          <w:szCs w:val="28"/>
        </w:rPr>
        <w:t xml:space="preserve">учреждениями </w:t>
      </w:r>
      <w:r w:rsidRPr="008C5B50">
        <w:rPr>
          <w:bCs/>
          <w:sz w:val="28"/>
          <w:szCs w:val="28"/>
        </w:rPr>
        <w:t xml:space="preserve">в форме проектов правовых актов </w:t>
      </w:r>
      <w:r w:rsidRPr="008C5B50">
        <w:rPr>
          <w:sz w:val="28"/>
          <w:szCs w:val="28"/>
        </w:rPr>
        <w:t xml:space="preserve">(приказов) </w:t>
      </w:r>
      <w:r w:rsidRPr="008C5B50">
        <w:rPr>
          <w:bCs/>
          <w:sz w:val="28"/>
          <w:szCs w:val="28"/>
        </w:rPr>
        <w:t xml:space="preserve">в соответствии с муниципальными правовыми актами администрации (Положением об органе, учреждении). 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5B50">
        <w:rPr>
          <w:bCs/>
          <w:sz w:val="28"/>
          <w:szCs w:val="28"/>
        </w:rPr>
        <w:t>5. Согласование и  утверждение правовых актов, указанных в пункте 1, 2 настоящих Требований осуществляется в порядке, определенном инструкцией по делопроизводству в соответствующем органе местного самоуправления, ГРБС, учреждении.</w:t>
      </w:r>
    </w:p>
    <w:p w:rsidR="005B1FC2" w:rsidRPr="008C5B50" w:rsidRDefault="005B1FC2" w:rsidP="008C5B50">
      <w:pPr>
        <w:ind w:firstLine="567"/>
        <w:jc w:val="both"/>
        <w:rPr>
          <w:sz w:val="28"/>
          <w:szCs w:val="28"/>
        </w:rPr>
      </w:pPr>
      <w:r w:rsidRPr="008C5B50">
        <w:rPr>
          <w:bCs/>
          <w:sz w:val="28"/>
          <w:szCs w:val="28"/>
        </w:rPr>
        <w:t>6.</w:t>
      </w:r>
      <w:r w:rsidRPr="008C5B50">
        <w:rPr>
          <w:sz w:val="28"/>
          <w:szCs w:val="28"/>
        </w:rPr>
        <w:t xml:space="preserve"> </w:t>
      </w:r>
      <w:proofErr w:type="gramStart"/>
      <w:r w:rsidRPr="008C5B50">
        <w:rPr>
          <w:sz w:val="28"/>
          <w:szCs w:val="28"/>
        </w:rPr>
        <w:t>Содержание правовых актов, указанных в пункте 1, 2 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</w:t>
      </w:r>
      <w:r w:rsidR="00EA403B" w:rsidRPr="008C5B50">
        <w:rPr>
          <w:sz w:val="28"/>
          <w:szCs w:val="28"/>
        </w:rPr>
        <w:t xml:space="preserve"> Федерации от 18 мая </w:t>
      </w:r>
      <w:r w:rsidRPr="008C5B50">
        <w:rPr>
          <w:sz w:val="28"/>
          <w:szCs w:val="28"/>
        </w:rPr>
        <w:t xml:space="preserve">2015 </w:t>
      </w:r>
      <w:r w:rsidR="00EA403B" w:rsidRPr="008C5B50">
        <w:rPr>
          <w:sz w:val="28"/>
          <w:szCs w:val="28"/>
        </w:rPr>
        <w:t xml:space="preserve">года </w:t>
      </w:r>
      <w:r w:rsidRPr="008C5B50">
        <w:rPr>
          <w:sz w:val="28"/>
          <w:szCs w:val="28"/>
        </w:rPr>
        <w:t>№ 476 «Об утверждении общих требований к порядку разработки и принятия правовых актов о нормировании в</w:t>
      </w:r>
      <w:proofErr w:type="gramEnd"/>
      <w:r w:rsidRPr="008C5B50">
        <w:rPr>
          <w:sz w:val="28"/>
          <w:szCs w:val="28"/>
        </w:rPr>
        <w:t xml:space="preserve"> сфере закупок, содержанию указанных актов и обеспечению их исполнения». 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bCs/>
          <w:sz w:val="28"/>
          <w:szCs w:val="28"/>
        </w:rPr>
        <w:t xml:space="preserve">7. Проекты правовых актов, указанных в подпункте 1.2. </w:t>
      </w:r>
      <w:hyperlink w:anchor="Par15" w:history="1">
        <w:r w:rsidRPr="008C5B50">
          <w:rPr>
            <w:bCs/>
            <w:sz w:val="28"/>
            <w:szCs w:val="28"/>
          </w:rPr>
          <w:t>пункта 1</w:t>
        </w:r>
      </w:hyperlink>
      <w:r w:rsidRPr="008C5B50">
        <w:rPr>
          <w:bCs/>
          <w:sz w:val="28"/>
          <w:szCs w:val="28"/>
        </w:rPr>
        <w:t xml:space="preserve"> и подпункте 2.2 пункта 2 настоящих Требований, подлежат обязательному предварительному обсуждению на  заседании общественного совета при главе администрации (далее – общественный совет). </w:t>
      </w:r>
      <w:r w:rsidRPr="008C5B50">
        <w:rPr>
          <w:sz w:val="28"/>
          <w:szCs w:val="28"/>
        </w:rPr>
        <w:t xml:space="preserve">Рассмотрение проектов правовых актов на заседаниях общественного совета осуществляется в порядке, </w:t>
      </w:r>
      <w:r w:rsidRPr="008C5B50">
        <w:rPr>
          <w:color w:val="000000"/>
          <w:sz w:val="28"/>
          <w:szCs w:val="28"/>
        </w:rPr>
        <w:t>предусмотренном положением об  общественном совете,</w:t>
      </w:r>
      <w:r w:rsidRPr="008C5B50">
        <w:rPr>
          <w:sz w:val="28"/>
          <w:szCs w:val="28"/>
        </w:rPr>
        <w:t xml:space="preserve">  утвержденном  постановлением администрации </w:t>
      </w:r>
      <w:r w:rsidR="00982601">
        <w:rPr>
          <w:sz w:val="28"/>
          <w:szCs w:val="28"/>
        </w:rPr>
        <w:t>Зассовского</w:t>
      </w:r>
      <w:r w:rsidR="008C5B50">
        <w:rPr>
          <w:sz w:val="28"/>
          <w:szCs w:val="28"/>
        </w:rPr>
        <w:t xml:space="preserve"> сельского поселения Лабинского района.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50">
        <w:rPr>
          <w:rFonts w:ascii="Times New Roman" w:hAnsi="Times New Roman" w:cs="Times New Roman"/>
          <w:sz w:val="28"/>
          <w:szCs w:val="28"/>
        </w:rPr>
        <w:t xml:space="preserve">8.  По результатам рассмотрения проектов правовых актов, указанных в </w:t>
      </w:r>
      <w:r w:rsidRPr="008C5B50">
        <w:rPr>
          <w:rFonts w:ascii="Times New Roman" w:hAnsi="Times New Roman" w:cs="Times New Roman"/>
          <w:bCs/>
          <w:sz w:val="28"/>
          <w:szCs w:val="28"/>
        </w:rPr>
        <w:t xml:space="preserve">подпункте 1.2. </w:t>
      </w:r>
      <w:hyperlink w:anchor="Par15" w:history="1">
        <w:r w:rsidRPr="008C5B50">
          <w:rPr>
            <w:rFonts w:ascii="Times New Roman" w:hAnsi="Times New Roman" w:cs="Times New Roman"/>
            <w:bCs/>
            <w:sz w:val="28"/>
            <w:szCs w:val="28"/>
          </w:rPr>
          <w:t>пункта 1</w:t>
        </w:r>
      </w:hyperlink>
      <w:r w:rsidRPr="008C5B50">
        <w:rPr>
          <w:rFonts w:ascii="Times New Roman" w:hAnsi="Times New Roman" w:cs="Times New Roman"/>
          <w:bCs/>
          <w:sz w:val="28"/>
          <w:szCs w:val="28"/>
        </w:rPr>
        <w:t xml:space="preserve"> и подпункте 2.2 пункта 2 настоящих Требований</w:t>
      </w:r>
      <w:r w:rsidRPr="008C5B50">
        <w:rPr>
          <w:rFonts w:ascii="Times New Roman" w:hAnsi="Times New Roman" w:cs="Times New Roman"/>
          <w:sz w:val="28"/>
          <w:szCs w:val="28"/>
        </w:rPr>
        <w:t>, общественный совет принимает одно из следующих решений: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8C5B50">
        <w:rPr>
          <w:rFonts w:ascii="Times New Roman" w:hAnsi="Times New Roman" w:cs="Times New Roman"/>
          <w:sz w:val="28"/>
          <w:szCs w:val="28"/>
        </w:rPr>
        <w:t>- о необходимости доработки проекта правового акта;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8C5B50">
        <w:rPr>
          <w:rFonts w:ascii="Times New Roman" w:hAnsi="Times New Roman" w:cs="Times New Roman"/>
          <w:sz w:val="28"/>
          <w:szCs w:val="28"/>
        </w:rPr>
        <w:t>- о возможности принятия правового акта.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50">
        <w:rPr>
          <w:rFonts w:ascii="Times New Roman" w:hAnsi="Times New Roman" w:cs="Times New Roman"/>
          <w:sz w:val="28"/>
          <w:szCs w:val="28"/>
        </w:rPr>
        <w:t xml:space="preserve">9. Решение, принятое общественным советом, оформляется протоколом, подписываемым председателем и секретарем, который не позднее 3 рабочих дней со дня принятия соответствующего решения размещается органами местного самоуправления, ГРБС в установленном порядке на сайте администрации </w:t>
      </w:r>
      <w:r w:rsidR="00982601">
        <w:rPr>
          <w:rFonts w:ascii="Times New Roman" w:hAnsi="Times New Roman" w:cs="Times New Roman"/>
          <w:sz w:val="28"/>
          <w:szCs w:val="28"/>
        </w:rPr>
        <w:t>Зассовского</w:t>
      </w:r>
      <w:r w:rsidR="008C5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5B50">
        <w:rPr>
          <w:rFonts w:ascii="Times New Roman" w:hAnsi="Times New Roman" w:cs="Times New Roman"/>
          <w:sz w:val="28"/>
          <w:szCs w:val="28"/>
        </w:rPr>
        <w:t>Лабинского района.</w:t>
      </w:r>
    </w:p>
    <w:p w:rsidR="005B1FC2" w:rsidRPr="008C5B50" w:rsidRDefault="005B1FC2" w:rsidP="008C5B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       10. В случае принятия решения, указанного в </w:t>
      </w:r>
      <w:hyperlink w:anchor="Par52" w:history="1">
        <w:r w:rsidRPr="008C5B50">
          <w:rPr>
            <w:sz w:val="28"/>
            <w:szCs w:val="28"/>
          </w:rPr>
          <w:t xml:space="preserve">подпункте 2 пункта 8                   </w:t>
        </w:r>
      </w:hyperlink>
      <w:r w:rsidRPr="008C5B50">
        <w:rPr>
          <w:sz w:val="28"/>
          <w:szCs w:val="28"/>
        </w:rPr>
        <w:t xml:space="preserve"> настоящих Требований</w:t>
      </w:r>
      <w:r w:rsidRPr="008C5B50">
        <w:rPr>
          <w:bCs/>
          <w:sz w:val="28"/>
          <w:szCs w:val="28"/>
        </w:rPr>
        <w:t xml:space="preserve"> органы местного самоуправления, ГРБС</w:t>
      </w:r>
      <w:r w:rsidRPr="008C5B50">
        <w:rPr>
          <w:sz w:val="28"/>
          <w:szCs w:val="28"/>
        </w:rPr>
        <w:t xml:space="preserve">  утверждают правовые акты, указанные в </w:t>
      </w:r>
      <w:r w:rsidRPr="008C5B50">
        <w:rPr>
          <w:bCs/>
          <w:sz w:val="28"/>
          <w:szCs w:val="28"/>
        </w:rPr>
        <w:t xml:space="preserve">подпункте 1.2. </w:t>
      </w:r>
      <w:hyperlink w:anchor="Par15" w:history="1">
        <w:r w:rsidRPr="008C5B50">
          <w:rPr>
            <w:bCs/>
            <w:sz w:val="28"/>
            <w:szCs w:val="28"/>
          </w:rPr>
          <w:t>пункта 1</w:t>
        </w:r>
      </w:hyperlink>
      <w:r w:rsidRPr="008C5B50">
        <w:rPr>
          <w:bCs/>
          <w:sz w:val="28"/>
          <w:szCs w:val="28"/>
        </w:rPr>
        <w:t xml:space="preserve"> и подпункте 2.2 пункта 2 настоящих Требований</w:t>
      </w:r>
      <w:r w:rsidRPr="008C5B50">
        <w:rPr>
          <w:sz w:val="28"/>
          <w:szCs w:val="28"/>
        </w:rPr>
        <w:t>, после их доработки  в соответствии с решениями, принятыми общественным советом.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 11. </w:t>
      </w:r>
      <w:proofErr w:type="gramStart"/>
      <w:r w:rsidRPr="008C5B50">
        <w:rPr>
          <w:sz w:val="28"/>
          <w:szCs w:val="28"/>
        </w:rPr>
        <w:t xml:space="preserve">Для проведения обязательного обсуждения в целях общественного контроля проектов правовых актов, указанных в пунктах 1, 2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Pr="008C5B50">
        <w:rPr>
          <w:sz w:val="28"/>
          <w:szCs w:val="28"/>
        </w:rPr>
        <w:lastRenderedPageBreak/>
        <w:t xml:space="preserve">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8C5B50">
          <w:rPr>
            <w:sz w:val="28"/>
            <w:szCs w:val="28"/>
          </w:rPr>
          <w:t>2015 г</w:t>
        </w:r>
        <w:r w:rsidR="00EA403B" w:rsidRPr="008C5B50">
          <w:rPr>
            <w:sz w:val="28"/>
            <w:szCs w:val="28"/>
          </w:rPr>
          <w:t>ода</w:t>
        </w:r>
      </w:smartTag>
      <w:r w:rsidRPr="008C5B50">
        <w:rPr>
          <w:sz w:val="28"/>
          <w:szCs w:val="28"/>
        </w:rPr>
        <w:t xml:space="preserve"> № 476 «Об утверждении общих требований к</w:t>
      </w:r>
      <w:proofErr w:type="gramEnd"/>
      <w:r w:rsidRPr="008C5B50">
        <w:rPr>
          <w:sz w:val="28"/>
          <w:szCs w:val="28"/>
        </w:rPr>
        <w:t xml:space="preserve"> </w:t>
      </w:r>
      <w:proofErr w:type="gramStart"/>
      <w:r w:rsidRPr="008C5B50">
        <w:rPr>
          <w:sz w:val="28"/>
          <w:szCs w:val="28"/>
        </w:rPr>
        <w:t>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требования), о</w:t>
      </w:r>
      <w:r w:rsidRPr="008C5B50">
        <w:rPr>
          <w:bCs/>
          <w:sz w:val="28"/>
          <w:szCs w:val="28"/>
        </w:rPr>
        <w:t xml:space="preserve">рганы местного самоуправления, ГРБС </w:t>
      </w:r>
      <w:r w:rsidRPr="008C5B50">
        <w:rPr>
          <w:sz w:val="28"/>
          <w:szCs w:val="28"/>
        </w:rPr>
        <w:t xml:space="preserve">размещают проекты указанных правовых актов и пояснительные записки к ним в установленном порядке в единой информационной системе в сфере закупок </w:t>
      </w:r>
      <w:r w:rsidRPr="008C5B50">
        <w:rPr>
          <w:bCs/>
          <w:sz w:val="28"/>
          <w:szCs w:val="28"/>
        </w:rPr>
        <w:t>(а до ввода ее в эксплуатацию – на официальном сайте Российской Федерации в информационно-телекоммуникационной сети «Интернет</w:t>
      </w:r>
      <w:proofErr w:type="gramEnd"/>
      <w:r w:rsidRPr="008C5B50">
        <w:rPr>
          <w:bCs/>
          <w:sz w:val="28"/>
          <w:szCs w:val="28"/>
        </w:rPr>
        <w:t>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8C5B50">
          <w:rPr>
            <w:rStyle w:val="a3"/>
            <w:bCs/>
            <w:sz w:val="28"/>
            <w:szCs w:val="28"/>
          </w:rPr>
          <w:t>www.zakupki.gov.ru</w:t>
        </w:r>
      </w:hyperlink>
      <w:r w:rsidRPr="008C5B50">
        <w:rPr>
          <w:bCs/>
          <w:sz w:val="28"/>
          <w:szCs w:val="28"/>
        </w:rPr>
        <w:t>)) и на сайте  администрации.</w:t>
      </w:r>
      <w:r w:rsidRPr="008C5B50">
        <w:rPr>
          <w:sz w:val="28"/>
          <w:szCs w:val="28"/>
        </w:rPr>
        <w:t xml:space="preserve"> 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12. </w:t>
      </w:r>
      <w:proofErr w:type="gramStart"/>
      <w:r w:rsidRPr="008C5B50">
        <w:rPr>
          <w:sz w:val="28"/>
          <w:szCs w:val="28"/>
        </w:rPr>
        <w:t>Срок проведения обсуждения в целях общественного контроля устанавливается о</w:t>
      </w:r>
      <w:r w:rsidRPr="008C5B50">
        <w:rPr>
          <w:bCs/>
          <w:sz w:val="28"/>
          <w:szCs w:val="28"/>
        </w:rPr>
        <w:t>рганами местного самоуправления, ГРБС</w:t>
      </w:r>
      <w:r w:rsidRPr="008C5B50">
        <w:rPr>
          <w:sz w:val="28"/>
          <w:szCs w:val="28"/>
        </w:rPr>
        <w:t xml:space="preserve"> и не может быть менее 7 календарных дней со дня размещения проектов правовых актов, указанных в пункте 1, 2 настоящего документа, на </w:t>
      </w:r>
      <w:r w:rsidRPr="008C5B50">
        <w:rPr>
          <w:bCs/>
          <w:sz w:val="28"/>
          <w:szCs w:val="28"/>
        </w:rPr>
        <w:t xml:space="preserve">сайте  администрации </w:t>
      </w:r>
      <w:r w:rsidRPr="008C5B50">
        <w:rPr>
          <w:sz w:val="28"/>
          <w:szCs w:val="28"/>
        </w:rPr>
        <w:t xml:space="preserve">и в единой информационной системе в сфере закупок </w:t>
      </w:r>
      <w:r w:rsidRPr="008C5B50">
        <w:rPr>
          <w:bCs/>
          <w:sz w:val="28"/>
          <w:szCs w:val="28"/>
        </w:rPr>
        <w:t>(а до ввода ее в эксплуатацию – на официальном сайте Российской Федерации в информационно-телекоммуникационной сети «Интернет» для</w:t>
      </w:r>
      <w:proofErr w:type="gramEnd"/>
      <w:r w:rsidRPr="008C5B50">
        <w:rPr>
          <w:bCs/>
          <w:sz w:val="28"/>
          <w:szCs w:val="28"/>
        </w:rPr>
        <w:t xml:space="preserve"> размещения информации о размещении заказов на поставки товаров, выполнение работ, оказание услуг (</w:t>
      </w:r>
      <w:hyperlink r:id="rId8" w:history="1">
        <w:r w:rsidRPr="008C5B50">
          <w:rPr>
            <w:rStyle w:val="a3"/>
            <w:bCs/>
            <w:sz w:val="28"/>
            <w:szCs w:val="28"/>
          </w:rPr>
          <w:t>www.zakupki.gov.ru</w:t>
        </w:r>
      </w:hyperlink>
      <w:r w:rsidRPr="008C5B50">
        <w:rPr>
          <w:bCs/>
          <w:sz w:val="28"/>
          <w:szCs w:val="28"/>
        </w:rPr>
        <w:t>)).</w:t>
      </w:r>
      <w:r w:rsidRPr="008C5B50">
        <w:rPr>
          <w:sz w:val="28"/>
          <w:szCs w:val="28"/>
        </w:rPr>
        <w:t xml:space="preserve">  </w:t>
      </w:r>
    </w:p>
    <w:p w:rsidR="005B1FC2" w:rsidRPr="008C5B50" w:rsidRDefault="005B1FC2" w:rsidP="008C5B50">
      <w:pPr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13. </w:t>
      </w:r>
      <w:r w:rsidRPr="008C5B50">
        <w:rPr>
          <w:bCs/>
          <w:sz w:val="28"/>
          <w:szCs w:val="28"/>
        </w:rPr>
        <w:t xml:space="preserve">Органы местного самоуправления, ГРБС, </w:t>
      </w:r>
      <w:r w:rsidRPr="008C5B50">
        <w:rPr>
          <w:sz w:val="28"/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ими с учетом положений пункта 12 настоящих Требований, в соответствии с законодательством Российской Федерации о порядке рассмотрения обращений граждан. </w:t>
      </w:r>
    </w:p>
    <w:p w:rsidR="005B1FC2" w:rsidRPr="008C5B50" w:rsidRDefault="005B1FC2" w:rsidP="008C5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B50">
        <w:rPr>
          <w:sz w:val="28"/>
          <w:szCs w:val="28"/>
        </w:rPr>
        <w:t xml:space="preserve">14. </w:t>
      </w:r>
      <w:proofErr w:type="gramStart"/>
      <w:r w:rsidRPr="008C5B50">
        <w:rPr>
          <w:bCs/>
          <w:sz w:val="28"/>
          <w:szCs w:val="28"/>
        </w:rPr>
        <w:t xml:space="preserve">Органы местного самоуправления, ГРБС </w:t>
      </w:r>
      <w:r w:rsidRPr="008C5B50">
        <w:rPr>
          <w:sz w:val="28"/>
          <w:szCs w:val="28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</w:t>
      </w:r>
      <w:r w:rsidRPr="008C5B50">
        <w:rPr>
          <w:bCs/>
          <w:sz w:val="28"/>
          <w:szCs w:val="28"/>
        </w:rPr>
        <w:t>сайте  администрации и</w:t>
      </w:r>
      <w:r w:rsidRPr="008C5B50">
        <w:rPr>
          <w:sz w:val="28"/>
          <w:szCs w:val="28"/>
        </w:rPr>
        <w:t xml:space="preserve"> в единой информационной системе в сфере закупок </w:t>
      </w:r>
      <w:r w:rsidRPr="008C5B50">
        <w:rPr>
          <w:bCs/>
          <w:sz w:val="28"/>
          <w:szCs w:val="28"/>
        </w:rPr>
        <w:t>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</w:t>
      </w:r>
      <w:proofErr w:type="gramEnd"/>
      <w:r w:rsidRPr="008C5B50">
        <w:rPr>
          <w:bCs/>
          <w:sz w:val="28"/>
          <w:szCs w:val="28"/>
        </w:rPr>
        <w:t xml:space="preserve"> заказов на поставки товаров, выполнение работ, оказание услуг (</w:t>
      </w:r>
      <w:hyperlink r:id="rId9" w:history="1">
        <w:r w:rsidRPr="008C5B50">
          <w:rPr>
            <w:rStyle w:val="a3"/>
            <w:bCs/>
            <w:sz w:val="28"/>
            <w:szCs w:val="28"/>
          </w:rPr>
          <w:t>www.zakupki.gov.ru</w:t>
        </w:r>
      </w:hyperlink>
      <w:r w:rsidRPr="008C5B50">
        <w:rPr>
          <w:bCs/>
          <w:sz w:val="28"/>
          <w:szCs w:val="28"/>
        </w:rPr>
        <w:t>)).</w:t>
      </w:r>
      <w:r w:rsidRPr="008C5B50">
        <w:rPr>
          <w:sz w:val="28"/>
          <w:szCs w:val="28"/>
        </w:rPr>
        <w:t xml:space="preserve">  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50">
        <w:rPr>
          <w:rFonts w:ascii="Times New Roman" w:hAnsi="Times New Roman" w:cs="Times New Roman"/>
          <w:sz w:val="28"/>
          <w:szCs w:val="28"/>
        </w:rPr>
        <w:t xml:space="preserve">15.  </w:t>
      </w:r>
      <w:proofErr w:type="gramStart"/>
      <w:r w:rsidRPr="008C5B50">
        <w:rPr>
          <w:rFonts w:ascii="Times New Roman" w:hAnsi="Times New Roman" w:cs="Times New Roman"/>
          <w:sz w:val="28"/>
          <w:szCs w:val="28"/>
        </w:rPr>
        <w:t>Проверка исполнения заказчиками положений правовых актов органов местного самоуправления, главных распорядителей бюджетных средств, утверждающих требования к закупаемым ими,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самоуправления, ГРБС, включая  подведомственные указанным органам казенные и бюджетные учреждения осуществляется в ходе</w:t>
      </w:r>
      <w:proofErr w:type="gramEnd"/>
      <w:r w:rsidRPr="008C5B50">
        <w:rPr>
          <w:rFonts w:ascii="Times New Roman" w:hAnsi="Times New Roman" w:cs="Times New Roman"/>
          <w:sz w:val="28"/>
          <w:szCs w:val="28"/>
        </w:rPr>
        <w:t xml:space="preserve">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контроля.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50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8C5B50">
        <w:rPr>
          <w:rFonts w:ascii="Times New Roman" w:hAnsi="Times New Roman" w:cs="Times New Roman"/>
          <w:sz w:val="28"/>
          <w:szCs w:val="28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закупок, </w:t>
      </w:r>
      <w:r w:rsidRPr="008C5B50">
        <w:rPr>
          <w:rFonts w:ascii="Times New Roman" w:hAnsi="Times New Roman" w:cs="Times New Roman"/>
          <w:bCs/>
          <w:sz w:val="28"/>
          <w:szCs w:val="28"/>
        </w:rPr>
        <w:t>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0" w:history="1">
        <w:r w:rsidRPr="008C5B50">
          <w:rPr>
            <w:rStyle w:val="a3"/>
            <w:rFonts w:ascii="Times New Roman" w:hAnsi="Times New Roman"/>
            <w:bCs/>
            <w:sz w:val="28"/>
            <w:szCs w:val="28"/>
          </w:rPr>
          <w:t>www.zakupki.gov.ru</w:t>
        </w:r>
      </w:hyperlink>
      <w:r w:rsidRPr="008C5B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C5B50">
        <w:rPr>
          <w:rFonts w:ascii="Times New Roman" w:hAnsi="Times New Roman" w:cs="Times New Roman"/>
          <w:sz w:val="28"/>
          <w:szCs w:val="28"/>
        </w:rPr>
        <w:t>в соответствии с частью 6 ст</w:t>
      </w:r>
      <w:r w:rsidR="00EA403B" w:rsidRPr="008C5B50">
        <w:rPr>
          <w:rFonts w:ascii="Times New Roman" w:hAnsi="Times New Roman" w:cs="Times New Roman"/>
          <w:sz w:val="28"/>
          <w:szCs w:val="28"/>
        </w:rPr>
        <w:t xml:space="preserve">атьи 19 Федерального закона от </w:t>
      </w:r>
      <w:r w:rsidRPr="008C5B5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C5B50">
        <w:rPr>
          <w:rFonts w:ascii="Times New Roman" w:hAnsi="Times New Roman" w:cs="Times New Roman"/>
          <w:sz w:val="28"/>
          <w:szCs w:val="28"/>
        </w:rPr>
        <w:t xml:space="preserve">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FC2" w:rsidRPr="008C5B50" w:rsidRDefault="005B1FC2" w:rsidP="008C5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B50" w:rsidRDefault="00982601" w:rsidP="008C5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5B50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8C5B50">
        <w:rPr>
          <w:sz w:val="28"/>
          <w:szCs w:val="28"/>
        </w:rPr>
        <w:t xml:space="preserve"> администрации</w:t>
      </w:r>
    </w:p>
    <w:p w:rsidR="008C5B50" w:rsidRDefault="00982601" w:rsidP="008C5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8C5B50">
        <w:rPr>
          <w:sz w:val="28"/>
          <w:szCs w:val="28"/>
        </w:rPr>
        <w:t xml:space="preserve"> сельского поселения</w:t>
      </w:r>
    </w:p>
    <w:p w:rsidR="005B1FC2" w:rsidRPr="008C5B50" w:rsidRDefault="008C5B50" w:rsidP="008C5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</w:t>
      </w:r>
      <w:r w:rsidR="005B1FC2" w:rsidRPr="008C5B50">
        <w:rPr>
          <w:sz w:val="28"/>
          <w:szCs w:val="28"/>
        </w:rPr>
        <w:t xml:space="preserve">                                                 </w:t>
      </w:r>
      <w:r w:rsidR="00EA403B" w:rsidRPr="008C5B50">
        <w:rPr>
          <w:sz w:val="28"/>
          <w:szCs w:val="28"/>
        </w:rPr>
        <w:t xml:space="preserve">                      </w:t>
      </w:r>
      <w:r w:rsidR="00982601">
        <w:rPr>
          <w:sz w:val="28"/>
          <w:szCs w:val="28"/>
        </w:rPr>
        <w:t xml:space="preserve">И. В. </w:t>
      </w:r>
      <w:proofErr w:type="spellStart"/>
      <w:r w:rsidR="00982601">
        <w:rPr>
          <w:sz w:val="28"/>
          <w:szCs w:val="28"/>
        </w:rPr>
        <w:t>Плазун</w:t>
      </w:r>
      <w:proofErr w:type="spellEnd"/>
    </w:p>
    <w:p w:rsidR="0082429C" w:rsidRPr="00775BBC" w:rsidRDefault="00392807" w:rsidP="008C5B50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B50" w:rsidRDefault="008C5B50">
      <w:pPr>
        <w:shd w:val="clear" w:color="auto" w:fill="FFFFFF"/>
        <w:jc w:val="right"/>
        <w:rPr>
          <w:sz w:val="28"/>
          <w:szCs w:val="28"/>
        </w:rPr>
        <w:sectPr w:rsidR="008C5B50" w:rsidSect="008C5B5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C5B50" w:rsidRPr="00775BBC" w:rsidRDefault="008C5B50">
      <w:pPr>
        <w:shd w:val="clear" w:color="auto" w:fill="FFFFFF"/>
        <w:jc w:val="right"/>
        <w:rPr>
          <w:sz w:val="28"/>
          <w:szCs w:val="28"/>
        </w:rPr>
      </w:pPr>
    </w:p>
    <w:sectPr w:rsidR="008C5B50" w:rsidRPr="00775BBC" w:rsidSect="008C5B50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9C"/>
    <w:rsid w:val="00020376"/>
    <w:rsid w:val="000354DE"/>
    <w:rsid w:val="00202C5D"/>
    <w:rsid w:val="0022007A"/>
    <w:rsid w:val="0029064D"/>
    <w:rsid w:val="00392807"/>
    <w:rsid w:val="003F044A"/>
    <w:rsid w:val="004203FF"/>
    <w:rsid w:val="00483D3F"/>
    <w:rsid w:val="0049380C"/>
    <w:rsid w:val="00562BFC"/>
    <w:rsid w:val="00573518"/>
    <w:rsid w:val="005B1FC2"/>
    <w:rsid w:val="006645A3"/>
    <w:rsid w:val="006B7332"/>
    <w:rsid w:val="007715FA"/>
    <w:rsid w:val="00775BBC"/>
    <w:rsid w:val="007C29C7"/>
    <w:rsid w:val="0082429C"/>
    <w:rsid w:val="00831720"/>
    <w:rsid w:val="008C5B50"/>
    <w:rsid w:val="00962ABF"/>
    <w:rsid w:val="00982601"/>
    <w:rsid w:val="009905B5"/>
    <w:rsid w:val="00A75DB5"/>
    <w:rsid w:val="00AD5F6E"/>
    <w:rsid w:val="00B70C53"/>
    <w:rsid w:val="00B97865"/>
    <w:rsid w:val="00BA361B"/>
    <w:rsid w:val="00D02142"/>
    <w:rsid w:val="00D23996"/>
    <w:rsid w:val="00DA2AC6"/>
    <w:rsid w:val="00E01388"/>
    <w:rsid w:val="00EA403B"/>
    <w:rsid w:val="00ED4B90"/>
    <w:rsid w:val="00EF60AF"/>
    <w:rsid w:val="00EF782F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29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2429C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rsid w:val="005B1FC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5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260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7">
    <w:name w:val="Body Text"/>
    <w:basedOn w:val="a"/>
    <w:link w:val="a8"/>
    <w:semiHidden/>
    <w:rsid w:val="00982601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basedOn w:val="a0"/>
    <w:link w:val="a7"/>
    <w:semiHidden/>
    <w:rsid w:val="00982601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Title"/>
    <w:basedOn w:val="a"/>
    <w:link w:val="aa"/>
    <w:qFormat/>
    <w:rsid w:val="00982601"/>
    <w:pPr>
      <w:jc w:val="center"/>
    </w:pPr>
    <w:rPr>
      <w:rFonts w:ascii="Arial" w:hAnsi="Arial"/>
      <w:b/>
      <w:bCs/>
      <w:sz w:val="26"/>
      <w:szCs w:val="26"/>
    </w:rPr>
  </w:style>
  <w:style w:type="character" w:customStyle="1" w:styleId="aa">
    <w:name w:val="Название Знак"/>
    <w:basedOn w:val="a0"/>
    <w:link w:val="a9"/>
    <w:rsid w:val="00982601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0AD0C-F078-487D-9CA3-00633F23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</cp:lastModifiedBy>
  <cp:revision>3</cp:revision>
  <cp:lastPrinted>2015-12-25T13:33:00Z</cp:lastPrinted>
  <dcterms:created xsi:type="dcterms:W3CDTF">2016-06-22T08:26:00Z</dcterms:created>
  <dcterms:modified xsi:type="dcterms:W3CDTF">2016-06-22T08:36:00Z</dcterms:modified>
</cp:coreProperties>
</file>