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AB" w:rsidRPr="000F0B1A" w:rsidRDefault="00910CAB" w:rsidP="00910CA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00050" cy="504825"/>
            <wp:effectExtent l="19050" t="0" r="0" b="0"/>
            <wp:docPr id="1" name="Рисунок 0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CAB" w:rsidRPr="001B09FC" w:rsidRDefault="00910CAB" w:rsidP="00910CAB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9FC">
        <w:rPr>
          <w:rFonts w:ascii="Times New Roman" w:hAnsi="Times New Roman"/>
          <w:b/>
          <w:sz w:val="28"/>
          <w:szCs w:val="28"/>
        </w:rPr>
        <w:t>СОВЕТ   ЗАССОВСКОГО   СЕЛЬСКОГО   ПОСЕЛЕНИЯ</w:t>
      </w:r>
    </w:p>
    <w:p w:rsidR="00910CAB" w:rsidRPr="004E3910" w:rsidRDefault="00910CAB" w:rsidP="00910CAB">
      <w:pPr>
        <w:pStyle w:val="a4"/>
        <w:spacing w:after="0" w:line="240" w:lineRule="auto"/>
        <w:jc w:val="center"/>
      </w:pPr>
      <w:r w:rsidRPr="001B09FC">
        <w:rPr>
          <w:rFonts w:ascii="Times New Roman" w:hAnsi="Times New Roman"/>
          <w:b/>
          <w:sz w:val="28"/>
          <w:szCs w:val="28"/>
        </w:rPr>
        <w:t>ЛАБИНСКОГО   РАЙОНА</w:t>
      </w:r>
    </w:p>
    <w:p w:rsidR="00910CAB" w:rsidRDefault="00910CAB" w:rsidP="00910CAB">
      <w:pPr>
        <w:pStyle w:val="a6"/>
        <w:rPr>
          <w:sz w:val="28"/>
          <w:szCs w:val="28"/>
        </w:rPr>
      </w:pPr>
      <w:r w:rsidRPr="00086F01">
        <w:rPr>
          <w:sz w:val="28"/>
          <w:szCs w:val="28"/>
        </w:rPr>
        <w:t>(</w:t>
      </w:r>
      <w:r>
        <w:rPr>
          <w:sz w:val="28"/>
          <w:szCs w:val="28"/>
        </w:rPr>
        <w:t>третий</w:t>
      </w:r>
      <w:r w:rsidRPr="00086F01">
        <w:rPr>
          <w:sz w:val="28"/>
          <w:szCs w:val="28"/>
        </w:rPr>
        <w:t xml:space="preserve"> созыв)</w:t>
      </w:r>
    </w:p>
    <w:p w:rsidR="00910CAB" w:rsidRPr="001B09FC" w:rsidRDefault="00910CAB" w:rsidP="00910CAB">
      <w:pPr>
        <w:pStyle w:val="1"/>
        <w:jc w:val="center"/>
        <w:rPr>
          <w:b/>
          <w:szCs w:val="28"/>
        </w:rPr>
      </w:pPr>
      <w:proofErr w:type="gramStart"/>
      <w:r w:rsidRPr="001B09FC">
        <w:rPr>
          <w:b/>
          <w:shadow/>
          <w:sz w:val="36"/>
          <w:szCs w:val="36"/>
        </w:rPr>
        <w:t>Р</w:t>
      </w:r>
      <w:proofErr w:type="gramEnd"/>
      <w:r w:rsidRPr="001B09FC">
        <w:rPr>
          <w:b/>
          <w:shadow/>
          <w:sz w:val="36"/>
          <w:szCs w:val="36"/>
        </w:rPr>
        <w:t xml:space="preserve"> Е Ш Е Н И Е</w:t>
      </w:r>
    </w:p>
    <w:p w:rsidR="00910CAB" w:rsidRPr="00F51C94" w:rsidRDefault="00910CAB" w:rsidP="00910CAB">
      <w:pPr>
        <w:rPr>
          <w:rFonts w:ascii="Times New Roman" w:hAnsi="Times New Roman"/>
          <w:color w:val="800000"/>
          <w:sz w:val="28"/>
          <w:szCs w:val="28"/>
        </w:rPr>
      </w:pPr>
      <w:r w:rsidRPr="004E3910">
        <w:rPr>
          <w:rFonts w:ascii="Times New Roman" w:hAnsi="Times New Roman"/>
          <w:sz w:val="28"/>
          <w:szCs w:val="28"/>
        </w:rPr>
        <w:t xml:space="preserve">   от </w:t>
      </w:r>
      <w:r>
        <w:rPr>
          <w:rFonts w:ascii="Times New Roman" w:hAnsi="Times New Roman"/>
          <w:sz w:val="28"/>
          <w:szCs w:val="28"/>
        </w:rPr>
        <w:t>26 мая 2</w:t>
      </w:r>
      <w:r w:rsidRPr="004E3910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6</w:t>
      </w:r>
      <w:r w:rsidRPr="004E3910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4E3910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733C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71/24</w:t>
      </w:r>
    </w:p>
    <w:p w:rsidR="00910CAB" w:rsidRPr="004E3910" w:rsidRDefault="00910CAB" w:rsidP="00910CAB">
      <w:pPr>
        <w:jc w:val="center"/>
        <w:rPr>
          <w:rFonts w:ascii="Times New Roman" w:hAnsi="Times New Roman"/>
        </w:rPr>
      </w:pPr>
      <w:r w:rsidRPr="004E3910">
        <w:rPr>
          <w:rFonts w:ascii="Times New Roman" w:hAnsi="Times New Roman"/>
        </w:rPr>
        <w:t>ст</w:t>
      </w:r>
      <w:r>
        <w:rPr>
          <w:rFonts w:ascii="Times New Roman" w:hAnsi="Times New Roman"/>
        </w:rPr>
        <w:t xml:space="preserve">аница </w:t>
      </w:r>
      <w:r w:rsidRPr="004E3910">
        <w:rPr>
          <w:rFonts w:ascii="Times New Roman" w:hAnsi="Times New Roman"/>
        </w:rPr>
        <w:t>Зассовская</w:t>
      </w:r>
    </w:p>
    <w:p w:rsidR="00910CAB" w:rsidRDefault="00910CAB" w:rsidP="00910C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0CAB" w:rsidRDefault="00910CAB" w:rsidP="00910CAB">
      <w:pPr>
        <w:pStyle w:val="1"/>
        <w:spacing w:line="240" w:lineRule="auto"/>
        <w:jc w:val="center"/>
        <w:rPr>
          <w:szCs w:val="28"/>
        </w:rPr>
      </w:pPr>
      <w:r>
        <w:rPr>
          <w:b/>
          <w:snapToGrid w:val="0"/>
          <w:szCs w:val="28"/>
        </w:rPr>
        <w:t>Об утверждении Положения о порядке проведения конкурса на замещение должности муниципальной службы в Зассовском сельском поселении Лабинского района</w:t>
      </w:r>
    </w:p>
    <w:p w:rsidR="00910CAB" w:rsidRDefault="00910CAB" w:rsidP="00910C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0CAB" w:rsidRPr="00D054AB" w:rsidRDefault="00910CAB" w:rsidP="00910CA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4AB">
        <w:rPr>
          <w:rFonts w:ascii="Times New Roman" w:hAnsi="Times New Roman"/>
          <w:sz w:val="28"/>
          <w:szCs w:val="28"/>
        </w:rPr>
        <w:t xml:space="preserve">В соответствии с Федеральным законом от 02.03.2007 N 25-ФЗ "О муниципальной службе в Российской Федерации", </w:t>
      </w:r>
      <w:r>
        <w:rPr>
          <w:rFonts w:ascii="Times New Roman" w:hAnsi="Times New Roman"/>
          <w:sz w:val="28"/>
          <w:szCs w:val="28"/>
        </w:rPr>
        <w:t>статьи 17</w:t>
      </w:r>
      <w:r w:rsidRPr="00D054AB">
        <w:rPr>
          <w:rFonts w:ascii="Times New Roman" w:hAnsi="Times New Roman"/>
          <w:sz w:val="28"/>
          <w:szCs w:val="28"/>
        </w:rPr>
        <w:t xml:space="preserve"> Положения о муниципальной службе в </w:t>
      </w:r>
      <w:r>
        <w:rPr>
          <w:rFonts w:ascii="Times New Roman" w:hAnsi="Times New Roman"/>
          <w:sz w:val="28"/>
          <w:szCs w:val="28"/>
        </w:rPr>
        <w:t>Зассовском</w:t>
      </w:r>
      <w:r w:rsidRPr="00D054AB">
        <w:rPr>
          <w:rFonts w:ascii="Times New Roman" w:hAnsi="Times New Roman"/>
          <w:sz w:val="28"/>
          <w:szCs w:val="28"/>
        </w:rPr>
        <w:t xml:space="preserve"> сельском поселении, утвержденном решением Совета </w:t>
      </w:r>
      <w:r>
        <w:rPr>
          <w:rFonts w:ascii="Times New Roman" w:hAnsi="Times New Roman"/>
          <w:sz w:val="28"/>
          <w:szCs w:val="28"/>
        </w:rPr>
        <w:t>Зассовского</w:t>
      </w:r>
      <w:r w:rsidRPr="00D054AB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Лабинского района</w:t>
      </w:r>
      <w:r w:rsidRPr="00D054A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121/53</w:t>
      </w:r>
      <w:r w:rsidRPr="00D054A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28</w:t>
      </w:r>
      <w:r w:rsidRPr="00D054AB">
        <w:rPr>
          <w:rFonts w:ascii="Times New Roman" w:hAnsi="Times New Roman"/>
          <w:sz w:val="28"/>
          <w:szCs w:val="28"/>
        </w:rPr>
        <w:t>.11.201</w:t>
      </w:r>
      <w:r>
        <w:rPr>
          <w:rFonts w:ascii="Times New Roman" w:hAnsi="Times New Roman"/>
          <w:sz w:val="28"/>
          <w:szCs w:val="28"/>
        </w:rPr>
        <w:t xml:space="preserve">2 </w:t>
      </w:r>
      <w:r w:rsidRPr="00D054AB">
        <w:rPr>
          <w:rFonts w:ascii="Times New Roman" w:hAnsi="Times New Roman"/>
          <w:sz w:val="28"/>
          <w:szCs w:val="28"/>
        </w:rPr>
        <w:t xml:space="preserve">г. Совет </w:t>
      </w:r>
      <w:r>
        <w:rPr>
          <w:rFonts w:ascii="Times New Roman" w:hAnsi="Times New Roman"/>
          <w:sz w:val="28"/>
          <w:szCs w:val="28"/>
        </w:rPr>
        <w:t xml:space="preserve">Зассовского </w:t>
      </w:r>
      <w:r w:rsidRPr="00D054AB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Лабинского района </w:t>
      </w:r>
      <w:r w:rsidRPr="00D054AB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910CAB" w:rsidRPr="00D054AB" w:rsidRDefault="00910CAB" w:rsidP="00910CAB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54AB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Положение о проведении конкурса на замещение должности муниципальной службы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Зассовском</w:t>
      </w:r>
      <w:r w:rsidRPr="00D054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сельском поселении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Лабинского района</w:t>
      </w:r>
      <w:r w:rsidRPr="00D054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r w:rsidR="002465E5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D054AB">
        <w:rPr>
          <w:rFonts w:ascii="Times New Roman" w:eastAsia="Times New Roman" w:hAnsi="Times New Roman"/>
          <w:bCs/>
          <w:sz w:val="28"/>
          <w:szCs w:val="28"/>
          <w:lang w:eastAsia="ru-RU"/>
        </w:rPr>
        <w:t>риложение № 1).</w:t>
      </w:r>
    </w:p>
    <w:p w:rsidR="002465E5" w:rsidRDefault="00910CAB" w:rsidP="002465E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54AB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2465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465E5" w:rsidRPr="00F802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465E5" w:rsidRPr="00F80258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комитет Совета Зассовского сельского поселения Лабинского района по вопросам экономики, бюджета, финансам, налогам и казачеству (Тишкова).</w:t>
      </w:r>
    </w:p>
    <w:p w:rsidR="002465E5" w:rsidRDefault="00910CAB" w:rsidP="00910CA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4AB">
        <w:rPr>
          <w:rFonts w:ascii="Times New Roman" w:eastAsia="Times New Roman" w:hAnsi="Times New Roman"/>
          <w:sz w:val="28"/>
          <w:szCs w:val="28"/>
          <w:lang w:eastAsia="ru-RU"/>
        </w:rPr>
        <w:t>3. Решение вступает в силу с</w:t>
      </w:r>
      <w:r w:rsidR="002465E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54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65E5">
        <w:rPr>
          <w:rFonts w:ascii="Times New Roman" w:eastAsia="Times New Roman" w:hAnsi="Times New Roman"/>
          <w:sz w:val="28"/>
          <w:szCs w:val="28"/>
          <w:lang w:eastAsia="ru-RU"/>
        </w:rPr>
        <w:t>дня его подписания.</w:t>
      </w:r>
    </w:p>
    <w:p w:rsidR="002465E5" w:rsidRDefault="002465E5" w:rsidP="00246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65E5" w:rsidRDefault="002465E5" w:rsidP="00246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65E5" w:rsidRDefault="002465E5" w:rsidP="00246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0CAB" w:rsidRDefault="00910CAB" w:rsidP="002465E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D054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Глава </w:t>
      </w:r>
      <w:r w:rsidR="002465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Зассовского </w:t>
      </w:r>
      <w:proofErr w:type="gramStart"/>
      <w:r w:rsidR="002465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сельского</w:t>
      </w:r>
      <w:proofErr w:type="gramEnd"/>
    </w:p>
    <w:p w:rsidR="002465E5" w:rsidRPr="002465E5" w:rsidRDefault="002465E5" w:rsidP="002465E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Поселения Лабинского района                                                      С.В. Суховеев</w:t>
      </w:r>
    </w:p>
    <w:p w:rsidR="00605EB1" w:rsidRDefault="00605EB1" w:rsidP="00605EB1">
      <w:pPr>
        <w:pStyle w:val="a3"/>
        <w:jc w:val="center"/>
        <w:rPr>
          <w:color w:val="000000"/>
        </w:rPr>
      </w:pPr>
    </w:p>
    <w:p w:rsidR="00605EB1" w:rsidRDefault="00605EB1" w:rsidP="00605EB1">
      <w:pPr>
        <w:pStyle w:val="a3"/>
        <w:jc w:val="center"/>
        <w:rPr>
          <w:color w:val="000000"/>
        </w:rPr>
      </w:pPr>
    </w:p>
    <w:p w:rsidR="00605EB1" w:rsidRDefault="00605EB1" w:rsidP="00605EB1">
      <w:pPr>
        <w:pStyle w:val="a3"/>
        <w:jc w:val="center"/>
        <w:rPr>
          <w:color w:val="000000"/>
        </w:rPr>
      </w:pPr>
    </w:p>
    <w:p w:rsidR="00605EB1" w:rsidRDefault="00605EB1" w:rsidP="00605EB1">
      <w:pPr>
        <w:pStyle w:val="a3"/>
        <w:jc w:val="center"/>
        <w:rPr>
          <w:color w:val="000000"/>
        </w:rPr>
      </w:pPr>
    </w:p>
    <w:p w:rsidR="00605EB1" w:rsidRDefault="00605EB1" w:rsidP="00605EB1">
      <w:pPr>
        <w:pStyle w:val="a3"/>
        <w:jc w:val="center"/>
        <w:rPr>
          <w:color w:val="000000"/>
        </w:rPr>
      </w:pPr>
    </w:p>
    <w:p w:rsidR="00605EB1" w:rsidRDefault="00605EB1" w:rsidP="00605EB1">
      <w:pPr>
        <w:pStyle w:val="a3"/>
        <w:jc w:val="center"/>
        <w:rPr>
          <w:color w:val="00000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465E5" w:rsidTr="002465E5">
        <w:tc>
          <w:tcPr>
            <w:tcW w:w="4785" w:type="dxa"/>
          </w:tcPr>
          <w:p w:rsidR="002465E5" w:rsidRDefault="002465E5" w:rsidP="00605EB1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4786" w:type="dxa"/>
          </w:tcPr>
          <w:p w:rsidR="002465E5" w:rsidRDefault="002465E5" w:rsidP="002465E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ПРИЛОЖЕНИЕ</w:t>
            </w:r>
          </w:p>
          <w:p w:rsidR="002465E5" w:rsidRDefault="002465E5" w:rsidP="002465E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УТВЕРЖДЕНО:</w:t>
            </w:r>
          </w:p>
          <w:p w:rsidR="009165B0" w:rsidRDefault="002465E5" w:rsidP="002465E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Решением Совета Зассовского сельского поселения Лабинского района </w:t>
            </w:r>
          </w:p>
          <w:p w:rsidR="002465E5" w:rsidRDefault="002465E5" w:rsidP="002465E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от 26.05.2016 г. № 71/24</w:t>
            </w:r>
          </w:p>
        </w:tc>
      </w:tr>
    </w:tbl>
    <w:p w:rsidR="00605EB1" w:rsidRPr="002465E5" w:rsidRDefault="00605EB1" w:rsidP="002465E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05EB1" w:rsidRPr="002465E5" w:rsidRDefault="00605EB1" w:rsidP="002465E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ПОЛОЖЕНИЕ о порядке проведения конкурса на замещение должности</w:t>
      </w:r>
    </w:p>
    <w:p w:rsidR="00605EB1" w:rsidRPr="002465E5" w:rsidRDefault="002465E5" w:rsidP="002465E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муниципальной службы в</w:t>
      </w:r>
      <w:r w:rsidR="00605EB1" w:rsidRPr="002465E5">
        <w:rPr>
          <w:color w:val="000000"/>
          <w:sz w:val="28"/>
          <w:szCs w:val="28"/>
        </w:rPr>
        <w:t xml:space="preserve"> </w:t>
      </w:r>
      <w:r w:rsidRPr="002465E5">
        <w:rPr>
          <w:color w:val="000000"/>
          <w:sz w:val="28"/>
          <w:szCs w:val="28"/>
        </w:rPr>
        <w:t>Зассовском</w:t>
      </w:r>
      <w:r w:rsidR="00605EB1" w:rsidRPr="002465E5">
        <w:rPr>
          <w:color w:val="000000"/>
          <w:sz w:val="28"/>
          <w:szCs w:val="28"/>
        </w:rPr>
        <w:t>  сельском поселении</w:t>
      </w:r>
    </w:p>
    <w:p w:rsidR="00605EB1" w:rsidRPr="002465E5" w:rsidRDefault="00605EB1" w:rsidP="002465E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Лабинского района</w:t>
      </w:r>
      <w:r w:rsidRPr="002465E5">
        <w:rPr>
          <w:sz w:val="28"/>
          <w:szCs w:val="28"/>
        </w:rPr>
        <w:br/>
      </w:r>
    </w:p>
    <w:p w:rsidR="00605EB1" w:rsidRPr="002465E5" w:rsidRDefault="00605EB1" w:rsidP="002465E5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gramStart"/>
      <w:r w:rsidRPr="002465E5">
        <w:rPr>
          <w:color w:val="000000"/>
          <w:sz w:val="28"/>
          <w:szCs w:val="28"/>
        </w:rPr>
        <w:t>Положение о порядке проведения конкурса на замещение д</w:t>
      </w:r>
      <w:r w:rsidR="002465E5">
        <w:rPr>
          <w:color w:val="000000"/>
          <w:sz w:val="28"/>
          <w:szCs w:val="28"/>
        </w:rPr>
        <w:t>олжности муниципальной службы в</w:t>
      </w:r>
      <w:r w:rsidRPr="002465E5">
        <w:rPr>
          <w:color w:val="000000"/>
          <w:sz w:val="28"/>
          <w:szCs w:val="28"/>
        </w:rPr>
        <w:t xml:space="preserve"> </w:t>
      </w:r>
      <w:r w:rsidR="002465E5" w:rsidRPr="002465E5">
        <w:rPr>
          <w:color w:val="000000"/>
          <w:sz w:val="28"/>
          <w:szCs w:val="28"/>
        </w:rPr>
        <w:t>Зассовском</w:t>
      </w:r>
      <w:r w:rsidRPr="002465E5">
        <w:rPr>
          <w:color w:val="000000"/>
          <w:sz w:val="28"/>
          <w:szCs w:val="28"/>
        </w:rPr>
        <w:t>  сельском поселении Лабинского района (далее - Положение) в соответствии с Законом Краснодарского края «О муниципальной службе в Краснодарском крае» и Поло</w:t>
      </w:r>
      <w:r w:rsidR="002465E5">
        <w:rPr>
          <w:color w:val="000000"/>
          <w:sz w:val="28"/>
          <w:szCs w:val="28"/>
        </w:rPr>
        <w:t>жением о муниципальной службе в</w:t>
      </w:r>
      <w:r w:rsidRPr="002465E5">
        <w:rPr>
          <w:color w:val="000000"/>
          <w:sz w:val="28"/>
          <w:szCs w:val="28"/>
        </w:rPr>
        <w:t xml:space="preserve"> </w:t>
      </w:r>
      <w:r w:rsidR="002465E5" w:rsidRPr="002465E5">
        <w:rPr>
          <w:color w:val="000000"/>
          <w:sz w:val="28"/>
          <w:szCs w:val="28"/>
        </w:rPr>
        <w:t>Зассовском</w:t>
      </w:r>
      <w:r w:rsidRPr="002465E5">
        <w:rPr>
          <w:color w:val="000000"/>
          <w:sz w:val="28"/>
          <w:szCs w:val="28"/>
        </w:rPr>
        <w:t xml:space="preserve"> сельском поселении Лабинского района устанавливает порядок проведения конкурса на замещение должности муниципальной службы в </w:t>
      </w:r>
      <w:r w:rsidR="002465E5" w:rsidRPr="002465E5">
        <w:rPr>
          <w:color w:val="000000"/>
          <w:sz w:val="28"/>
          <w:szCs w:val="28"/>
        </w:rPr>
        <w:t>Зассовском</w:t>
      </w:r>
      <w:r w:rsidRPr="002465E5">
        <w:rPr>
          <w:color w:val="000000"/>
          <w:sz w:val="28"/>
          <w:szCs w:val="28"/>
        </w:rPr>
        <w:t xml:space="preserve"> сельском поселении Лабинского района.</w:t>
      </w:r>
      <w:proofErr w:type="gramEnd"/>
    </w:p>
    <w:p w:rsidR="00605EB1" w:rsidRPr="002465E5" w:rsidRDefault="00605EB1" w:rsidP="002465E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Статья 1. Общие положения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1. В целях обеспечения права граждан на равный доступ к муниципальной службе в органах местного самоуправления может проводиться конкурс на замещение должности муниципальной службы (далее - конкурс).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2. Основными задачами конкурса являются: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оценка профессионального уровня претендентов на замещение должностей муниципальной службы;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соответствие претендентов установленным квалификационным требованиям к должности муниципальной службы;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отбор и формирование высокопрофессионального кадрового состава органов местного самоуправления.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3. Конкурс проводится в форме конкурса документов.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 xml:space="preserve">4. Для проведения конкурса на замещение вакантной должности муниципальной службы во </w:t>
      </w:r>
      <w:r w:rsidR="002465E5" w:rsidRPr="002465E5">
        <w:rPr>
          <w:color w:val="000000"/>
          <w:sz w:val="28"/>
          <w:szCs w:val="28"/>
        </w:rPr>
        <w:t>Зассовском</w:t>
      </w:r>
      <w:r w:rsidRPr="002465E5">
        <w:rPr>
          <w:color w:val="000000"/>
          <w:sz w:val="28"/>
          <w:szCs w:val="28"/>
        </w:rPr>
        <w:t xml:space="preserve"> сельском поселении Лабинского района создается Конкурсная комиссия органов местного самоуправления </w:t>
      </w:r>
      <w:r w:rsidR="002465E5" w:rsidRPr="002465E5">
        <w:rPr>
          <w:color w:val="000000"/>
          <w:sz w:val="28"/>
          <w:szCs w:val="28"/>
        </w:rPr>
        <w:t>Зассовского</w:t>
      </w:r>
      <w:r w:rsidRPr="002465E5">
        <w:rPr>
          <w:color w:val="000000"/>
          <w:sz w:val="28"/>
          <w:szCs w:val="28"/>
        </w:rPr>
        <w:t xml:space="preserve"> сельского поселения Лабинского района (далее - конкурсная комиссия).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5. Конкурсная комиссия состоит из председателя, заместителя председателя, секретаря и членов комиссии.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решения.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В сос</w:t>
      </w:r>
      <w:r w:rsidR="002465E5">
        <w:rPr>
          <w:color w:val="000000"/>
          <w:sz w:val="28"/>
          <w:szCs w:val="28"/>
        </w:rPr>
        <w:t>тав конкурсной комиссии входят 2</w:t>
      </w:r>
      <w:r w:rsidRPr="002465E5">
        <w:rPr>
          <w:color w:val="000000"/>
          <w:sz w:val="28"/>
          <w:szCs w:val="28"/>
        </w:rPr>
        <w:t xml:space="preserve"> представителя Совета </w:t>
      </w:r>
      <w:r w:rsidR="002465E5" w:rsidRPr="002465E5">
        <w:rPr>
          <w:color w:val="000000"/>
          <w:sz w:val="28"/>
          <w:szCs w:val="28"/>
        </w:rPr>
        <w:t>Зассовского</w:t>
      </w:r>
      <w:r w:rsidRPr="002465E5">
        <w:rPr>
          <w:color w:val="000000"/>
          <w:sz w:val="28"/>
          <w:szCs w:val="28"/>
        </w:rPr>
        <w:t xml:space="preserve"> сельского поселения Лабинского района и 3 муниципальных служащих администрации </w:t>
      </w:r>
      <w:r w:rsidR="002465E5" w:rsidRPr="002465E5">
        <w:rPr>
          <w:color w:val="000000"/>
          <w:sz w:val="28"/>
          <w:szCs w:val="28"/>
        </w:rPr>
        <w:t>Зассовского</w:t>
      </w:r>
      <w:r w:rsidRPr="002465E5">
        <w:rPr>
          <w:color w:val="000000"/>
          <w:sz w:val="28"/>
          <w:szCs w:val="28"/>
        </w:rPr>
        <w:t xml:space="preserve"> сельского поселения Лабинского района, в том числе представители кадровой и юридической служб, а также выборного профсоюзного органа муниципальных служащих.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lastRenderedPageBreak/>
        <w:t xml:space="preserve">Члены конкурсной комиссии из числа представителей Совета </w:t>
      </w:r>
      <w:r w:rsidR="002465E5" w:rsidRPr="002465E5">
        <w:rPr>
          <w:color w:val="000000"/>
          <w:sz w:val="28"/>
          <w:szCs w:val="28"/>
        </w:rPr>
        <w:t>Зассовского</w:t>
      </w:r>
      <w:r w:rsidRPr="002465E5">
        <w:rPr>
          <w:color w:val="000000"/>
          <w:sz w:val="28"/>
          <w:szCs w:val="28"/>
        </w:rPr>
        <w:t xml:space="preserve"> сельского поселения Лабинского района утверждаются решением Совета </w:t>
      </w:r>
      <w:r w:rsidR="002465E5" w:rsidRPr="002465E5">
        <w:rPr>
          <w:color w:val="000000"/>
          <w:sz w:val="28"/>
          <w:szCs w:val="28"/>
        </w:rPr>
        <w:t>Зассовского</w:t>
      </w:r>
      <w:r w:rsidRPr="002465E5">
        <w:rPr>
          <w:color w:val="000000"/>
          <w:sz w:val="28"/>
          <w:szCs w:val="28"/>
        </w:rPr>
        <w:t xml:space="preserve"> сельского поселения Лабинского района.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 xml:space="preserve">Члены конкурсной комиссии из числа муниципальных служащих администрации </w:t>
      </w:r>
      <w:r w:rsidR="002465E5" w:rsidRPr="002465E5">
        <w:rPr>
          <w:color w:val="000000"/>
          <w:sz w:val="28"/>
          <w:szCs w:val="28"/>
        </w:rPr>
        <w:t>Зассовского</w:t>
      </w:r>
      <w:r w:rsidRPr="002465E5">
        <w:rPr>
          <w:color w:val="000000"/>
          <w:sz w:val="28"/>
          <w:szCs w:val="28"/>
        </w:rPr>
        <w:t xml:space="preserve"> сельского поселения Лабинского района утверждаются распоряжением администрации </w:t>
      </w:r>
      <w:r w:rsidR="002465E5" w:rsidRPr="002465E5">
        <w:rPr>
          <w:color w:val="000000"/>
          <w:sz w:val="28"/>
          <w:szCs w:val="28"/>
        </w:rPr>
        <w:t>Зассовского</w:t>
      </w:r>
      <w:r w:rsidRPr="002465E5">
        <w:rPr>
          <w:color w:val="000000"/>
          <w:sz w:val="28"/>
          <w:szCs w:val="28"/>
        </w:rPr>
        <w:t xml:space="preserve"> сельского поселения Лабинского района.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Председатель, заместитель председателя и секретарь конкурсной комиссии избираются из состава конкурсной комиссии на ее первом заседании.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 xml:space="preserve">При проведении конкурса муниципальных служащих глава </w:t>
      </w:r>
      <w:r w:rsidR="002465E5" w:rsidRPr="002465E5">
        <w:rPr>
          <w:color w:val="000000"/>
          <w:sz w:val="28"/>
          <w:szCs w:val="28"/>
        </w:rPr>
        <w:t>Зассовского</w:t>
      </w:r>
      <w:r w:rsidRPr="002465E5">
        <w:rPr>
          <w:color w:val="000000"/>
          <w:sz w:val="28"/>
          <w:szCs w:val="28"/>
        </w:rPr>
        <w:t xml:space="preserve"> сельского поселения Лабинского района может привлекать к работе конкурсной комиссии независимых экспертов - специалистов по вопросам, связанным с муниципальной службой.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6. Заседания конкурсной комиссии проводятся по мере необходимости при наличии не менее двух кандидатов.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Заседание конкурсной комиссии считается правомочным, если на нем присутствуют не менее двух третей от общего числа ее членов. Решения конкурсной комиссии по результатам проведения конкурса принимаются в отсутствие претендентов открытым голосованием простым большинством голосов ее членов, присутствующих на заседании.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Решение конкурсной комиссии является основанием для назначения его на вакантную должность муниципальной службы либо отказа в таком назначении.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7. Секретарь конкурсной комиссии ведет протокол заседания конкурсной комиссии, который подписывается председателем, заместителем председателя, секретарем и членами конкурсной комиссии, присутствовавшими на заседании.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Член конкурсной комиссии, не согласный с решением конкурсной комиссии, вправе изложить особое мнение.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Статья 2. Участники конкурса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1. </w:t>
      </w:r>
      <w:proofErr w:type="gramStart"/>
      <w:r w:rsidRPr="002465E5">
        <w:rPr>
          <w:color w:val="000000"/>
          <w:sz w:val="28"/>
          <w:szCs w:val="28"/>
        </w:rPr>
        <w:t>Право на участие в конкурсе имеют граждане, достигшие возраста 18 лет, владеющие государственным языком Российской Федерации и соответствующие квалификационным требованиям к вакантной должности муниципальной службы, при отсутствии обстоятельств, установленных в качестве ограничений, связанных с муниципальной службой.</w:t>
      </w:r>
      <w:proofErr w:type="gramEnd"/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2. Конкурс проводится среди граждан, подавших заявления на участие в нем, при соблюдении условий, установленных федеральными законами и законами Краснодарского края.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3. Муниципальные служащие могут участвовать в конкурсе независимо от того, какие должности муниципальной службы они занимают в момент его проведения.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lastRenderedPageBreak/>
        <w:t>4. Конкурс проводится конкурсной комиссией, сформированной и действующей в соответствии с пунктами 4 - 7 статьи 1 настоящего Положения.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Статья 3. Порядок проведения конкурса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 xml:space="preserve">1. Конкурс на замещение должности муниципальной службы во </w:t>
      </w:r>
      <w:r w:rsidR="002465E5" w:rsidRPr="002465E5">
        <w:rPr>
          <w:color w:val="000000"/>
          <w:sz w:val="28"/>
          <w:szCs w:val="28"/>
        </w:rPr>
        <w:t>Зассовском</w:t>
      </w:r>
      <w:r w:rsidRPr="002465E5">
        <w:rPr>
          <w:color w:val="000000"/>
          <w:sz w:val="28"/>
          <w:szCs w:val="28"/>
        </w:rPr>
        <w:t xml:space="preserve"> сельском поселении Лабинского района объявляется по решению представителя нанимателя (работодателя), при наличии вакантной (не замещенной муниципальным служащим) должности муниципальной службы, замещение которой может быть произведено на конкурсной основе.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В целях проведения конкурса конкурсная комиссия не позднее, чем за 20 дней до дня проведения конкурса публикует объявление о проведении конкурса на замещение должности муниципальной службы не менее чем в одном периодическом печатном издании, а также размещает информацию о проведении конкурса на официальном сайте в сети Интернет.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2465E5">
        <w:rPr>
          <w:color w:val="000000"/>
          <w:sz w:val="28"/>
          <w:szCs w:val="28"/>
        </w:rPr>
        <w:t>В публикуемом объявлении о приеме документов для участия в конкурсе указываются наименование вакантной должности муниципальной службы, требования, предъявляемые к претенденту на замещение этой должности, место и время приема документов, подлежащих представлению в соответствии с пунктом 2 статьи 3 настоящего Положения, срок, до истечения которого принимаются указанные документы, проект трудового договора, а также сведения об источнике подробной информации о конкурсе (телефон</w:t>
      </w:r>
      <w:proofErr w:type="gramEnd"/>
      <w:r w:rsidRPr="002465E5">
        <w:rPr>
          <w:color w:val="000000"/>
          <w:sz w:val="28"/>
          <w:szCs w:val="28"/>
        </w:rPr>
        <w:t>, факс, электронная почта, электронный адрес сайта в сети Интернет).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На сайте в сети  Интернет размещается следующая информация о конкурсе: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2465E5">
        <w:rPr>
          <w:color w:val="000000"/>
          <w:sz w:val="28"/>
          <w:szCs w:val="28"/>
        </w:rPr>
        <w:t>наименование вакантной должности муниципальной службы, требования, предъявляемые к претенденту на замещение этой должности, условия прохождения муниципальной службы, место и время приема документов, подлежащих представлению в соответствии с пунктом 2 статьи 3 настоящего Положения,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</w:t>
      </w:r>
      <w:proofErr w:type="gramEnd"/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2. Гражданин, изъявивший желание участвовать в конкурсе, представляет: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личное заявление;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собственноручно заполненную и подписанную анкету, форма которой утверждается Правительством Российской Федерации, с приложением фотографии;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документы, подтверждающие необходимое профессиональное образование, стаж работы и квалификацию (выписку из трудовой книжки, копии документов об образовании, о повышении квалификации, о присвоении ученого звания, заверенные нотариально или кадровыми службами по месту работы);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документ об отсутствии у гражданина заболевания, препятствующего поступлению на муниципальную службу или ее прохождению;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lastRenderedPageBreak/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3. Документы, указанные в пункте 2 настоящего Положения, представляются в конкурсную комиссию в течение 30 дней со дня объявления об их приеме.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Несвоевременное или неполное представление документов является основанием для отказа гражданину в приеме документов для участия в конкурсе.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Претендент на замещение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4. После приема документов конкурсная комиссия осуществляет проверку достоверности сведений, представленных гражданами, изъявившими желание участвовать в конкурсе, в соответствии с федеральными законами и законами Краснодарского края.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С согласия гражданина проводится процедура проверки представленных сведений с целью выявления возможности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 связано с использованием таких сведений.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В случае установления в ходе проверки обстоятельств, препятствующих в соответствии с федеральными законами и законами Краснодарского края поступлению гражданина на муниципальную службу, он информируется в письменной форме конкурсной комиссией о причинах отказа в участии в конкурсе.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5. При проведении конкурса документов конкурсная комиссия оценивает кандидатов на основании представленных ими документов об образовании, о прохождении государственной и муниципальной службы и другой трудовой деятельности.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Статья 4. Результаты конкурса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1. Конкурс признается по решению конкурсной комиссии несостоявшимся в следующих случаях: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1) отсутствие заявлений на участие в конкурсе;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2) отзыв документов всеми лицами, подавшими заявления на участие в конкурсе;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3) ни один из участников конкурса не признан по решению конкурсной комиссии, отвечающим требованиям к профессиональному уровню и соответствующим установленным квалификационным требованиям к должности муниципальной службы.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2. Если в результате проведения конкурса не были выявлены кандидаты, отвечающие требованиям к профессиональному уровню и соответствующие установленным квалификационным требованиям к должности муниципальной службы, представитель нанимателя (работодатель) может принять решение о проведении повторного конкурса.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lastRenderedPageBreak/>
        <w:t>3. Если в результате проведения конкурса был выявлен один кандидат, отвечающий требованиям к профессиональному уровню и соответствующий установленным квалификационным требованиям к должности муниципальной службы, представитель нанимателя (работодатель) заключает с ним трудовой договор и назначает его на должность муниципальной службы.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4. Кандидатам, участвовавшим в конкурсе, сообщается о результатах конкурса в письменной форме в течение месяца со дня его завершения. Информация о результатах конкурса размещается на официальном сайте в сети Интернет.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Кандидат вправе обжаловать решение конкурсной комиссии в соответствии с законодательством Российской Федерации.</w:t>
      </w:r>
    </w:p>
    <w:p w:rsidR="00605EB1" w:rsidRPr="002465E5" w:rsidRDefault="00605EB1" w:rsidP="002465E5">
      <w:pPr>
        <w:pStyle w:val="a3"/>
        <w:spacing w:before="0" w:beforeAutospacing="0" w:after="0" w:afterAutospacing="0"/>
        <w:rPr>
          <w:sz w:val="28"/>
          <w:szCs w:val="28"/>
        </w:rPr>
      </w:pPr>
      <w:r w:rsidRPr="002465E5">
        <w:rPr>
          <w:color w:val="000000"/>
          <w:sz w:val="28"/>
          <w:szCs w:val="28"/>
        </w:rPr>
        <w:t>5. Документы претендентов на замещение вакантной должности муниципальной службы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кадровой службе органа местного самоуправления, после чего подлежат уничтожению.</w:t>
      </w:r>
    </w:p>
    <w:p w:rsidR="003945CE" w:rsidRDefault="003945CE" w:rsidP="00246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5B0" w:rsidRDefault="009165B0" w:rsidP="00246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5B0" w:rsidRDefault="009165B0" w:rsidP="00246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Зассовского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5B0" w:rsidRPr="002465E5" w:rsidRDefault="009165B0" w:rsidP="00246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Лабинского района                                                   С.В. Суховеев</w:t>
      </w:r>
    </w:p>
    <w:sectPr w:rsidR="009165B0" w:rsidRPr="002465E5" w:rsidSect="00394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EB1"/>
    <w:rsid w:val="00067789"/>
    <w:rsid w:val="000B04B0"/>
    <w:rsid w:val="001216C7"/>
    <w:rsid w:val="002465E5"/>
    <w:rsid w:val="0033537E"/>
    <w:rsid w:val="003945CE"/>
    <w:rsid w:val="00605EB1"/>
    <w:rsid w:val="00621DF2"/>
    <w:rsid w:val="006B15C9"/>
    <w:rsid w:val="006C7A1D"/>
    <w:rsid w:val="007F6C1F"/>
    <w:rsid w:val="00823937"/>
    <w:rsid w:val="00910CAB"/>
    <w:rsid w:val="009165B0"/>
    <w:rsid w:val="009D18AC"/>
    <w:rsid w:val="009D60FA"/>
    <w:rsid w:val="00AD4D54"/>
    <w:rsid w:val="00B96C04"/>
    <w:rsid w:val="00C61ACE"/>
    <w:rsid w:val="00DA2281"/>
    <w:rsid w:val="00DA3372"/>
    <w:rsid w:val="00FC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CE"/>
  </w:style>
  <w:style w:type="paragraph" w:styleId="1">
    <w:name w:val="heading 1"/>
    <w:basedOn w:val="a"/>
    <w:next w:val="a"/>
    <w:link w:val="10"/>
    <w:qFormat/>
    <w:rsid w:val="00910CAB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10C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910CAB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910CAB"/>
    <w:rPr>
      <w:rFonts w:ascii="Calibri" w:eastAsia="Times New Roman" w:hAnsi="Calibri" w:cs="Times New Roman"/>
      <w:lang w:eastAsia="ru-RU"/>
    </w:rPr>
  </w:style>
  <w:style w:type="paragraph" w:styleId="a6">
    <w:name w:val="Title"/>
    <w:basedOn w:val="a"/>
    <w:link w:val="a7"/>
    <w:qFormat/>
    <w:rsid w:val="00910C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910CA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0CA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46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</cp:lastModifiedBy>
  <cp:revision>2</cp:revision>
  <cp:lastPrinted>2016-10-27T10:58:00Z</cp:lastPrinted>
  <dcterms:created xsi:type="dcterms:W3CDTF">2016-12-15T06:18:00Z</dcterms:created>
  <dcterms:modified xsi:type="dcterms:W3CDTF">2016-12-15T06:18:00Z</dcterms:modified>
</cp:coreProperties>
</file>