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920" w:rsidRDefault="00146920" w:rsidP="00146920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146920" w:rsidRDefault="00146920" w:rsidP="00146920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ПОЯСНИТЕЛЬНАЯ ЗАПИСКА</w:t>
      </w:r>
    </w:p>
    <w:p w:rsidR="00146920" w:rsidRDefault="00146920" w:rsidP="00146920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 решению Совета Зассовского сельского поселения Лабинского района «О местном бюджете на 2020 год»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Настоящая пояснительная записка содержит информацию о параметрах и основных подходах при формировании проектировок местного бюджета на 2020 год по доходам и расходам.</w:t>
      </w:r>
    </w:p>
    <w:p w:rsidR="00146920" w:rsidRDefault="00146920" w:rsidP="00146920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Основные направления бюджетной политики и налоговой политики на 2020 год представлены в отдельном документе, прилагаемом к решению Совета Зассовского сельского поселения Лабинского района «О местном бюджете на 2020 год».  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 Бюджет подготовлен с соблюдением требований Бюджетного кодекса Российской Федерации, Налогового кодекса Российской Федерации, решения Совета Зассовского сельского поселения Лабинского района «О бюджетном устройстве и бюджетном процессе в Зассовском сельском поселении Лабинского района», иных нормативных правовых актов Российской Федерации и Краснодарского края.</w:t>
      </w:r>
    </w:p>
    <w:p w:rsidR="00146920" w:rsidRDefault="00146920" w:rsidP="00146920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Доходная часть бюджета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основу расчетов формирования доходной базы бюджета на 2020 год положены прогнозные данные, которые представлены в прогнозе социально-экономического развития Зассовского сельского поселения на среднесрочную перспективу, в том числе на 2020 год, в отраслевом разрезе заработной платы, показатели собираемости налогов в динамике за предшествующие годы, ряд других параметров, влияющих на изменение налогооблагаемой базы.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Доходная база бюджета рассчитывалась исходя из норм действующего бюджетного и налогового законодательства.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Общая сумма доходов составляет 14 383,3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Общая сумма доходов местного бюджета, без учета безвозмездных поступлений, предусматривается в объеме 6 026,0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Расчеты поступлений доходов в местный бюджет по основным доходным источникам на 2020 год приведены ниже.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Налог на доходы физических лиц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 </w:t>
      </w:r>
      <w:r>
        <w:rPr>
          <w:rFonts w:eastAsia="Calibri"/>
          <w:sz w:val="28"/>
          <w:szCs w:val="28"/>
          <w:lang w:eastAsia="en-US"/>
        </w:rPr>
        <w:t>В 2020 году предусматривается поступление налога на доходы физических лиц в местный бюджет в сумме 570,0 тыс. рублей, что составляет 122,1 процентов к ожидаемому исполнению за 2019 год.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В основу расчета поступлений принят прогноз налогооблагаемой базы по налогу на доходы физических лиц, в том числе фонда оплаты труда и </w:t>
      </w:r>
      <w:r>
        <w:rPr>
          <w:rFonts w:eastAsia="Calibri"/>
          <w:sz w:val="28"/>
          <w:szCs w:val="28"/>
          <w:lang w:eastAsia="en-US"/>
        </w:rPr>
        <w:lastRenderedPageBreak/>
        <w:t>процента поступления налога с корректировкой на сумму разовых платежей по предшествующим периодам.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Единый сельскохозяйственный налог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2020 году предусматриваются поступление единого сельскохозяйственного налога в местный бюджет в сумме 42,0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Расчет прогноза произведен исходя из дохода крестьянских фермерских хозяйств поселения и налогооблагаемой базы, существующей в поселении.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Налог на имущество физических лиц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2020 году поступление платежей по налогу на имущество предусматривается в сумме 350,0 тыс. рублей, что составляет 109,4 % от ожидаемых поступлений данного налога в 2019 году.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Расчет прогноза произведен исходя из данных по оценке домовладений филиалом ГУП Краснодарского края «</w:t>
      </w:r>
      <w:proofErr w:type="spellStart"/>
      <w:r>
        <w:rPr>
          <w:rFonts w:eastAsia="Calibri"/>
          <w:sz w:val="28"/>
          <w:szCs w:val="28"/>
          <w:lang w:eastAsia="en-US"/>
        </w:rPr>
        <w:t>Крайтехинвентаризация</w:t>
      </w:r>
      <w:proofErr w:type="spellEnd"/>
      <w:r>
        <w:rPr>
          <w:rFonts w:eastAsia="Calibri"/>
          <w:sz w:val="28"/>
          <w:szCs w:val="28"/>
          <w:lang w:eastAsia="en-US"/>
        </w:rPr>
        <w:t>».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Земельный налог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2020 году поступление платежей по земельному налогу запланировано в сумме 1500,0 тыс. рублей, что составляет 109,4 % от ожидаемого исполнения за 2019 год.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Расчёт произведен исходя из кадастровой оценки земель поселения и налогооблагаемой базы, существующей в поселении, с учетом налоговых ставок.</w:t>
      </w:r>
    </w:p>
    <w:p w:rsidR="00146920" w:rsidRDefault="00146920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>1.5. Доходы от уплаты акцизов на нефтепродукты</w:t>
      </w:r>
    </w:p>
    <w:p w:rsidR="00146920" w:rsidRDefault="00146920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2020 году поступление доходов от уплаты акцизов на нефтепродукты согласно дифференцированных нормативов отчислений от акцизов на автомобильный и прямогонный бензин, дизел</w:t>
      </w:r>
      <w:r w:rsidR="00C81ACD">
        <w:rPr>
          <w:rFonts w:eastAsia="Calibri"/>
          <w:sz w:val="28"/>
          <w:szCs w:val="28"/>
          <w:lang w:eastAsia="en-US"/>
        </w:rPr>
        <w:t xml:space="preserve">ьное топливо, моторные масла 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>дизельных и (или) карбюраторных (инжекторных двигателей, производимые на территории Российской Федерации запланировано в сумме 2911,0 тыс. рублей, что составляет 148,6 % к плановому назначению на 2019 год.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>1.6. Арендная плата за земли поселений</w:t>
      </w:r>
    </w:p>
    <w:p w:rsidR="00146920" w:rsidRDefault="00146920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2020 году поступление арендной платы за земли поселений запланировано в сумме 653,0 тыс. рублей.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spacing w:line="276" w:lineRule="auto"/>
        <w:ind w:left="36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1.7. Безвозмездные поступления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Общая сумма безвозмездных поступлений из краевого и районного бюджетов в 2020 году составит 8357,3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 дотации бюджету Зассовского сельского поселения на выравнивание уровня бюджетной обеспеченности предусмотрены в сумме 8357,3 тыс. рублей или 99,6 % к бюджету 2019 года, из них: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- краевая дотация на выравнивание уровня бюджетной обеспеченности – 7 984,5 тыс. рублей;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районный фонд финансовой поддержки – 156,7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 Субвенции от бюджетов других уровней бюджетной системы Российской Федерации предусмотрены на 2019 год в сумме 216,1 тыс. рублей, из них: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-субвенции на выполнение государственных полномочий по первичному воинскому учету – 212,3 тыс. рублей;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-субвенции на выполнение государственных полномочий по организации деятельности административных комиссий – 3,8 тыс. рублей.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Расходная часть бюджета</w:t>
      </w:r>
    </w:p>
    <w:p w:rsidR="00146920" w:rsidRDefault="00146920" w:rsidP="00146920">
      <w:pPr>
        <w:spacing w:line="276" w:lineRule="auto"/>
        <w:ind w:firstLine="34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Расходы бюджета предусмотрены в сумме 14 383,3 тыс. рублей.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Расходы местного бюджета в разрезе разделов и подразделов функциональной классификации представлены ниже.</w:t>
      </w:r>
    </w:p>
    <w:p w:rsidR="00146920" w:rsidRDefault="00146920" w:rsidP="00146920">
      <w:pPr>
        <w:spacing w:line="276" w:lineRule="auto"/>
        <w:ind w:left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Социально-культурная сфера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Расходы на социальную сферу предусматриваются в сумме 5530,8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Бюджета в разрезе отраслей социально-культурной сферы характеризуются следующими показателями.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2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Культура, кинематография 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1.Расходы по разделу 0800 «Культура и кинематография» в сумме 5695,1 тыс. рублей предусматриваются на выполнение функций муниципального казенного учреждения культуры Зассовского сельского поселения Лабинского района «Центр культуры и досуга» по выполнению следующих полномочий:</w:t>
      </w:r>
    </w:p>
    <w:p w:rsidR="00146920" w:rsidRDefault="00146920" w:rsidP="00146920">
      <w:pPr>
        <w:numPr>
          <w:ilvl w:val="0"/>
          <w:numId w:val="2"/>
        </w:num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«Культура» 0801- расходы по отрасли культура (ДК) содержание имущества для бюджетных учреждений- 5176,7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 расходы по отрасли культура (библиотеки) - субсидии бюджетным учреждениям на возмещение нормативных затрат, связанных с оказанием ими государственных услуг и содержания имущества – 508,4 тыс. рублей;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3) другие вопросы в области культуры, кинематографии (ремонт и содержание памятников) - 10,0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2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Физкультура и спорт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1.Расходы по разделу 1101 «Физкультура и спорт» в сумме 40,0 тыс. рублей предусматриваются на:</w:t>
      </w:r>
    </w:p>
    <w:p w:rsidR="00146920" w:rsidRDefault="00146920" w:rsidP="00146920">
      <w:pPr>
        <w:numPr>
          <w:ilvl w:val="0"/>
          <w:numId w:val="3"/>
        </w:num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Приобретение спортивного инвентаря – 40,0 тыс. рублей</w:t>
      </w:r>
    </w:p>
    <w:p w:rsidR="00146920" w:rsidRDefault="00146920" w:rsidP="00146920">
      <w:pPr>
        <w:spacing w:line="276" w:lineRule="auto"/>
        <w:ind w:left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2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>Образование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 Расходы по разделу 0707 «</w:t>
      </w:r>
      <w:r>
        <w:rPr>
          <w:rFonts w:eastAsia="Calibri"/>
          <w:color w:val="000000"/>
          <w:sz w:val="28"/>
          <w:szCs w:val="28"/>
          <w:lang w:eastAsia="en-US"/>
        </w:rPr>
        <w:t>Молодежная политика</w:t>
      </w:r>
      <w:r>
        <w:rPr>
          <w:rFonts w:eastAsia="Calibri"/>
          <w:sz w:val="28"/>
          <w:szCs w:val="28"/>
          <w:lang w:eastAsia="en-US"/>
        </w:rPr>
        <w:t>» в сумме 10,0 тыс. рублей предусматриваются расходы на реализацию ведомственной программы «Молодежь Зассовского сельского поселения Лабинского района на 2019 год»</w:t>
      </w:r>
      <w:proofErr w:type="gramStart"/>
      <w:r>
        <w:rPr>
          <w:rFonts w:eastAsia="Calibri"/>
          <w:sz w:val="28"/>
          <w:szCs w:val="28"/>
          <w:lang w:eastAsia="en-US"/>
        </w:rPr>
        <w:t>.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утвержденной постановлением администрации Зассовского сельского поселения Лабинского района от 14.10.2019 г. №90</w:t>
      </w: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Жилищно-коммунальное хозяйство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разделу 05 «Жилищно-коммунальное хозяйство» предусмотрены средства в сумме 467,3 тыс. рублей, в том числе: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реализация мероприятий муниципальной программы «Газификация Зассовского сельского поселения Лабинского района на 2019-2021 годы» от 10.10.2018 г. № 92- 100,0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оплату электроэнергии за уличное освещение в сумме 117,</w:t>
      </w:r>
      <w:proofErr w:type="gramStart"/>
      <w:r>
        <w:rPr>
          <w:rFonts w:eastAsia="Calibri"/>
          <w:sz w:val="28"/>
          <w:szCs w:val="28"/>
          <w:lang w:eastAsia="en-US"/>
        </w:rPr>
        <w:t>0  тыс.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рублей;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обслуживание линий электропередач 63,0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содержание и обустройство мест захоронения (дератизацию территорий кладбищ, </w:t>
      </w:r>
      <w:proofErr w:type="spellStart"/>
      <w:r>
        <w:rPr>
          <w:rFonts w:eastAsia="Calibri"/>
          <w:sz w:val="28"/>
          <w:szCs w:val="28"/>
          <w:lang w:eastAsia="en-US"/>
        </w:rPr>
        <w:t>акарицидная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обработка территории кладбища) – 32,0 тыс. рублей;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прочие мероприятия по благоустройству (установка детской площадки на х. Веселом Зассовского сельского поселения) -  155,3 тыс. рублей;</w:t>
      </w: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Национальная оборона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разделу 0200 «Национальная оборона» предусмотрены средства на осуществление первичного воинского учета в поселениях, где отсутствуют военные комиссариаты в сумме 212,3 тыс. рублей.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Национальная безопасность и правоохранительная деятельность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По разделу 03 «Национальная безопасность и правоохранительная деятельность» предусмотрены средства на реализацию мероприятий муниципальной программы «О подготовке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 на 2018-2020 годы»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утвержденной постановлением администрации Зассовского сельского поселения Лабинского района от 10.10.2017 г. № 94 в сумме 205,0 тыс. рублей.</w:t>
      </w:r>
    </w:p>
    <w:p w:rsidR="00146920" w:rsidRDefault="00146920" w:rsidP="00146920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2.5.Национальная экономика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По разделу 04 «Национальная экономика» предусмотрены средства в сумме 2915,0 тыс. рублей, в том числе: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содержание дорожного фонда – 2911,0 тыс. рублей;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муниципальная программа «Поддержка малого и среднего предпринимательства в Зассовском сельском поселении Лабинского района на 2018-2020 гг.»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утвержденной постановлением администрации Зассовского </w:t>
      </w:r>
      <w:r>
        <w:rPr>
          <w:rFonts w:eastAsia="Calibri"/>
          <w:sz w:val="28"/>
          <w:szCs w:val="28"/>
          <w:lang w:eastAsia="en-US"/>
        </w:rPr>
        <w:lastRenderedPageBreak/>
        <w:t xml:space="preserve">сельского поселения Лабинского района от 10.10.2017 г. № 95 – 4,0 тыс. рублей. </w:t>
      </w:r>
    </w:p>
    <w:p w:rsidR="00146920" w:rsidRDefault="00146920" w:rsidP="00146920">
      <w:pPr>
        <w:spacing w:line="276" w:lineRule="auto"/>
        <w:ind w:left="108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2.6.Общегосударственные расходы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разделу «Общегосударственные расходы» отражены расходы на функционирование администрации Зассовского сельского поселения, а также отдельные расходы по реализации государственных функций, связанных с общегосударственным управлением.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подразделу 0102 «Функционирование высшего должностного лица субъекта Российской Федерации и муниципального образования» предусмотрены расходы на заработную плату с начислениями главе администрации Зассовского сельского поселения в сумме 862,5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предусмотрено 3253,3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Планирование расходов на содержание аппарата администрации Зассовского сельского поселения осуществлялось в соответствии с нормативами формирования расходов на оплату труда выборных должностных лиц, муниципальных служащих и содержание органов местного самоуправления, утвержденными Постановлением главы администрации (губернатора) Краснодарского края  от 16.10.2017 года № 794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края».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spacing w:line="276" w:lineRule="auto"/>
        <w:ind w:left="36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2.7.Другие общегосударственные вопросы. </w:t>
      </w:r>
    </w:p>
    <w:p w:rsidR="00146920" w:rsidRDefault="00146920" w:rsidP="001469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В подраздел 0113 «Другие общегосударственные вопросы» включены расходы в сумме 540,1 тыс. рублей, в том числе:</w:t>
      </w:r>
    </w:p>
    <w:p w:rsidR="00146920" w:rsidRDefault="00146920" w:rsidP="001469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реализацию муниципальной программы «Развитие органов территориального общественного самоуправления в Зассовском сельском поселении Лабинского района на 2018-2020 годы», утвержденной постановлением администрации Зассовского сельского поселения Лабинского района от 10.10.2017 г. № 89 – 48,0 тыс. рублей;</w:t>
      </w:r>
    </w:p>
    <w:p w:rsidR="00146920" w:rsidRDefault="00146920" w:rsidP="001469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реализацию муниципальной программы "Развитие материально-технической базы Зассовского сельского поселения Лабинского района на 2018-2020 годы", утвержденной постановлением администрации Зассовского сельского поселения от 10.10.2017 г. № 90 – 246,7 тыс. рублей;</w:t>
      </w:r>
    </w:p>
    <w:p w:rsidR="00146920" w:rsidRDefault="00146920" w:rsidP="001469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реализацию муниципальной программы «Противодействие коррупции в Зассовском сельском поселении Лабинского района на 2018-2020 годы», утвержденной постановлением администрации Зассовского сельского поселения Лабинского района от 10.10.2017 г. № 93 – 4,0 тыс. рублей.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- реализация мероприятий муниципальной программы «О подготовке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 на 2018-2020 годы» в сумме 3,0 тыс. рублей;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реализация мероприятий муниципальной программы «Ведение похозяйственных книг в Зассовском сельском поселении Лабинского района на 2018- 2020 годы» утвержденной постановлением администрации Зассовского сельского поселения Лабинского района от 10.10.2017 г. № 92 в сумме 25,0 тыс. рублей.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  реализация мероприятий муниципальной программы «Информатизация органов местного самоуправления Зассовского сельского поселения Лабинского района на 2019-2021 годы» утвержденной постановлением администрации Зассовского сельского поселения Лабинского района от 10.10.2018 г. № 83 в сумме 133,4 тыс. рублей.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   другие вопросы в области средств массовой информации – муниципальная программа "Информационное обеспечение деятельности органов местного самоуправления Зассовского сельского поселения Лабинского района на 2018-2020 годы" утвержденной постановлением администрации Зассовского сельского поселения Лабинского района от 10.10.2017 г. № 91 – 80,0 тыс. руб.</w:t>
      </w:r>
    </w:p>
    <w:p w:rsidR="00146920" w:rsidRDefault="00146920" w:rsidP="00146920">
      <w:pPr>
        <w:spacing w:line="276" w:lineRule="auto"/>
        <w:ind w:left="108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2.8.Резервные фонды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соответствии с Решением Совета Зассовского сельского поселения Лабинского района «О бюджетном устройстве и бюджетном процессе в Зассовском сельском поселении» и местном бюджете на 2020 год предусматривается создание резервного фонда главы в сумме 10,0 тыс. рублей для обеспечения финансирования непредвиденных расходов, возникающих в течение финансового года. Размер резервного фонда не превышает 3 процента общего объема расходов бюджета Зассовского сельского поселения.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Зассовского сельского </w:t>
      </w:r>
    </w:p>
    <w:p w:rsidR="00146920" w:rsidRDefault="00146920" w:rsidP="00146920">
      <w:pPr>
        <w:spacing w:line="276" w:lineRule="auto"/>
        <w:ind w:firstLine="36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поселения Лабинского района                                            С.В. Суховеев</w:t>
      </w:r>
    </w:p>
    <w:p w:rsidR="004659DB" w:rsidRDefault="004659DB"/>
    <w:sectPr w:rsidR="004659DB" w:rsidSect="0014692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A6EC9"/>
    <w:multiLevelType w:val="hybridMultilevel"/>
    <w:tmpl w:val="358EE02A"/>
    <w:lvl w:ilvl="0" w:tplc="1B5AD684">
      <w:start w:val="1"/>
      <w:numFmt w:val="decimal"/>
      <w:lvlText w:val="%1)"/>
      <w:lvlJc w:val="left"/>
      <w:pPr>
        <w:ind w:left="750" w:hanging="39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B5701"/>
    <w:multiLevelType w:val="hybridMultilevel"/>
    <w:tmpl w:val="358EE02A"/>
    <w:lvl w:ilvl="0" w:tplc="1B5AD684">
      <w:start w:val="1"/>
      <w:numFmt w:val="decimal"/>
      <w:lvlText w:val="%1)"/>
      <w:lvlJc w:val="left"/>
      <w:pPr>
        <w:ind w:left="750" w:hanging="39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82997"/>
    <w:multiLevelType w:val="multilevel"/>
    <w:tmpl w:val="D7A693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76F"/>
    <w:rsid w:val="00146920"/>
    <w:rsid w:val="00204095"/>
    <w:rsid w:val="004659DB"/>
    <w:rsid w:val="0062176F"/>
    <w:rsid w:val="00A76843"/>
    <w:rsid w:val="00C8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359E8-76EA-4A37-AD28-1A1CD581A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1AC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1A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2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1849</Words>
  <Characters>10542</Characters>
  <Application>Microsoft Office Word</Application>
  <DocSecurity>0</DocSecurity>
  <Lines>87</Lines>
  <Paragraphs>24</Paragraphs>
  <ScaleCrop>false</ScaleCrop>
  <Company/>
  <LinksUpToDate>false</LinksUpToDate>
  <CharactersWithSpaces>12367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2020-01-13T06:11:00Z</cp:lastPrinted>
  <dcterms:created xsi:type="dcterms:W3CDTF">2020-01-10T05:56:00Z</dcterms:created>
  <dcterms:modified xsi:type="dcterms:W3CDTF">2020-01-13T06:13:00Z</dcterms:modified>
</cp:coreProperties>
</file>